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B0A35" w14:textId="33FE8EDB" w:rsidR="007B6410" w:rsidRPr="00CD5A36" w:rsidRDefault="007B6410" w:rsidP="007B6410">
      <w:pPr>
        <w:pStyle w:val="Header"/>
        <w:keepLines/>
        <w:tabs>
          <w:tab w:val="right" w:pos="10440"/>
          <w:tab w:val="right" w:pos="13323"/>
        </w:tabs>
        <w:rPr>
          <w:rFonts w:eastAsia="宋体" w:cs="Arial"/>
          <w:b w:val="0"/>
          <w:sz w:val="24"/>
          <w:szCs w:val="24"/>
          <w:lang w:eastAsia="zh-CN"/>
        </w:rPr>
      </w:pPr>
      <w:bookmarkStart w:id="0" w:name="Title"/>
      <w:bookmarkStart w:id="1" w:name="DocumentFor"/>
      <w:bookmarkStart w:id="2" w:name="_Hlk514061252"/>
      <w:bookmarkEnd w:id="0"/>
      <w:bookmarkEnd w:id="1"/>
      <w:r w:rsidRPr="00CD5A36">
        <w:rPr>
          <w:rFonts w:cs="Arial"/>
          <w:sz w:val="24"/>
          <w:szCs w:val="24"/>
        </w:rPr>
        <w:t>3GPP TSG-RAN WG4 Meeting #</w:t>
      </w:r>
      <w:r w:rsidRPr="00CD5A36">
        <w:t xml:space="preserve"> </w:t>
      </w:r>
      <w:r w:rsidRPr="00CD5A36">
        <w:rPr>
          <w:rFonts w:cs="Arial"/>
          <w:sz w:val="24"/>
          <w:szCs w:val="24"/>
        </w:rPr>
        <w:t>9</w:t>
      </w:r>
      <w:r w:rsidR="009262EE">
        <w:rPr>
          <w:rFonts w:cs="Arial"/>
          <w:sz w:val="24"/>
          <w:szCs w:val="24"/>
        </w:rPr>
        <w:t>9</w:t>
      </w:r>
      <w:r>
        <w:rPr>
          <w:rFonts w:cs="Arial"/>
          <w:sz w:val="24"/>
          <w:szCs w:val="24"/>
        </w:rPr>
        <w:t>-</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9B37A7" w:rsidRPr="009B37A7">
        <w:rPr>
          <w:rFonts w:cs="Arial"/>
          <w:sz w:val="24"/>
          <w:szCs w:val="24"/>
        </w:rPr>
        <w:t>R4-2110800</w:t>
      </w:r>
    </w:p>
    <w:p w14:paraId="3A5370D7" w14:textId="2DA32F82" w:rsidR="007B6410" w:rsidRPr="00CD5A36" w:rsidRDefault="007B6410" w:rsidP="007B6410">
      <w:pPr>
        <w:pStyle w:val="Header"/>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sidR="009262EE">
        <w:rPr>
          <w:rFonts w:eastAsia="宋体"/>
          <w:sz w:val="24"/>
          <w:szCs w:val="24"/>
          <w:lang w:eastAsia="zh-CN"/>
        </w:rPr>
        <w:t xml:space="preserve">May </w:t>
      </w:r>
      <w:r>
        <w:rPr>
          <w:rFonts w:eastAsia="宋体"/>
          <w:sz w:val="24"/>
          <w:szCs w:val="24"/>
          <w:lang w:eastAsia="zh-CN"/>
        </w:rPr>
        <w:t>1</w:t>
      </w:r>
      <w:r w:rsidR="009262EE">
        <w:rPr>
          <w:rFonts w:eastAsia="宋体"/>
          <w:sz w:val="24"/>
          <w:szCs w:val="24"/>
          <w:lang w:eastAsia="zh-CN"/>
        </w:rPr>
        <w:t>9</w:t>
      </w:r>
      <w:r>
        <w:rPr>
          <w:rFonts w:eastAsia="宋体"/>
          <w:sz w:val="24"/>
          <w:szCs w:val="24"/>
          <w:lang w:eastAsia="zh-CN"/>
        </w:rPr>
        <w:t>-2</w:t>
      </w:r>
      <w:r w:rsidR="009262EE">
        <w:rPr>
          <w:rFonts w:eastAsia="宋体"/>
          <w:sz w:val="24"/>
          <w:szCs w:val="24"/>
          <w:lang w:eastAsia="zh-CN"/>
        </w:rPr>
        <w:t>7</w:t>
      </w:r>
      <w:r w:rsidRPr="00CD5A36">
        <w:rPr>
          <w:rFonts w:eastAsia="宋体"/>
          <w:sz w:val="24"/>
          <w:szCs w:val="24"/>
          <w:lang w:eastAsia="zh-CN"/>
        </w:rPr>
        <w:t>, 2021</w:t>
      </w:r>
    </w:p>
    <w:p w14:paraId="2E1CBCED" w14:textId="77777777" w:rsidR="007B6410" w:rsidRDefault="007B6410" w:rsidP="007B6410">
      <w:pPr>
        <w:widowControl w:val="0"/>
        <w:spacing w:after="0"/>
        <w:rPr>
          <w:rFonts w:ascii="Arial" w:hAnsi="Arial" w:cs="Arial"/>
          <w:b/>
          <w:noProof/>
          <w:sz w:val="24"/>
          <w:szCs w:val="24"/>
          <w:lang w:val="en-US" w:eastAsia="en-US"/>
        </w:rPr>
      </w:pPr>
    </w:p>
    <w:p w14:paraId="1F889B41" w14:textId="3C43C386" w:rsidR="007B6410" w:rsidRPr="00CF6EC9" w:rsidRDefault="007B6410" w:rsidP="007B6410">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BB7E6C" w:rsidRPr="00BB7E6C">
        <w:rPr>
          <w:rFonts w:ascii="Arial" w:hAnsi="Arial" w:cs="Arial"/>
          <w:bCs/>
          <w:noProof/>
          <w:sz w:val="24"/>
          <w:szCs w:val="24"/>
          <w:lang w:val="en-US" w:eastAsia="en-US"/>
        </w:rPr>
        <w:t>9.12.2.1</w:t>
      </w:r>
    </w:p>
    <w:p w14:paraId="56B8C735" w14:textId="77777777" w:rsidR="007B6410" w:rsidRPr="00CF6EC9" w:rsidRDefault="007B6410" w:rsidP="007B6410">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09BF17BF" w14:textId="7A2B21E3" w:rsidR="007B6410" w:rsidRPr="005F4295" w:rsidRDefault="007B6410" w:rsidP="007B6410">
      <w:pPr>
        <w:widowControl w:val="0"/>
        <w:spacing w:after="0"/>
        <w:ind w:left="2160" w:hanging="2160"/>
        <w:rPr>
          <w:rFonts w:ascii="Arial" w:hAnsi="Arial"/>
          <w:bCs/>
          <w:noProof/>
          <w:sz w:val="24"/>
          <w:lang w:val="en-US" w:eastAsia="en-US"/>
        </w:rPr>
      </w:pPr>
      <w:r w:rsidRPr="00CF6EC9">
        <w:rPr>
          <w:rFonts w:ascii="Arial" w:hAnsi="Arial" w:cs="Arial"/>
          <w:b/>
          <w:noProof/>
          <w:sz w:val="24"/>
          <w:szCs w:val="24"/>
          <w:lang w:val="en-US" w:eastAsia="en-US"/>
        </w:rPr>
        <w:t xml:space="preserve">Title: </w:t>
      </w:r>
      <w:r>
        <w:rPr>
          <w:rFonts w:ascii="Arial" w:hAnsi="Arial" w:cs="Arial"/>
          <w:b/>
          <w:noProof/>
          <w:sz w:val="24"/>
          <w:szCs w:val="24"/>
          <w:lang w:val="en-US" w:eastAsia="en-US"/>
        </w:rPr>
        <w:tab/>
      </w:r>
      <w:r w:rsidR="00815C5F">
        <w:rPr>
          <w:rFonts w:ascii="Arial" w:hAnsi="Arial"/>
          <w:bCs/>
          <w:noProof/>
          <w:sz w:val="24"/>
          <w:lang w:val="en-US" w:eastAsia="en-US"/>
        </w:rPr>
        <w:t xml:space="preserve">HAPS coexistence simulation assumptions </w:t>
      </w:r>
    </w:p>
    <w:p w14:paraId="02FEA58D" w14:textId="2DCD1A0B" w:rsidR="007B6410" w:rsidRPr="00D32FF6" w:rsidRDefault="007B6410" w:rsidP="007B6410">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BB7E6C">
        <w:rPr>
          <w:rFonts w:ascii="Arial" w:hAnsi="Arial" w:cs="Arial" w:hint="eastAsia"/>
          <w:bCs/>
          <w:noProof/>
          <w:sz w:val="24"/>
          <w:szCs w:val="24"/>
          <w:lang w:val="en-US" w:eastAsia="zh-CN"/>
        </w:rPr>
        <w:t>Approval</w:t>
      </w:r>
    </w:p>
    <w:bookmarkEnd w:id="2"/>
    <w:p w14:paraId="7E21B74F" w14:textId="77777777" w:rsidR="007B6410" w:rsidRDefault="007B6410" w:rsidP="007B6410">
      <w:pPr>
        <w:pStyle w:val="Heading1"/>
      </w:pPr>
      <w:r>
        <w:t>1.</w:t>
      </w:r>
      <w:r>
        <w:tab/>
        <w:t>Introduction</w:t>
      </w:r>
    </w:p>
    <w:p w14:paraId="6A742E59" w14:textId="7D896170" w:rsidR="00F25CA2" w:rsidRPr="00F02750" w:rsidRDefault="001E57EB" w:rsidP="00F25CA2">
      <w:pPr>
        <w:pStyle w:val="BodyText"/>
        <w:snapToGrid w:val="0"/>
        <w:rPr>
          <w:szCs w:val="20"/>
          <w:lang w:val="en-GB"/>
        </w:rPr>
      </w:pPr>
      <w:r>
        <w:rPr>
          <w:lang w:val="en-GB"/>
        </w:rPr>
        <w:t>The NTN WI has been started in RAN4#98-e.</w:t>
      </w:r>
      <w:r w:rsidR="00B0709C">
        <w:rPr>
          <w:lang w:val="en-GB"/>
        </w:rPr>
        <w:t xml:space="preserve"> HAPS is </w:t>
      </w:r>
      <w:r w:rsidR="00FF2065">
        <w:rPr>
          <w:lang w:val="en-GB"/>
        </w:rPr>
        <w:t xml:space="preserve">part of NTN study scope. </w:t>
      </w:r>
      <w:r w:rsidR="00586078">
        <w:rPr>
          <w:lang w:val="en-GB"/>
        </w:rPr>
        <w:t>The dis</w:t>
      </w:r>
      <w:r>
        <w:rPr>
          <w:lang w:val="en-GB"/>
        </w:rPr>
        <w:t xml:space="preserve">cussions of the </w:t>
      </w:r>
      <w:r w:rsidR="00586078">
        <w:rPr>
          <w:lang w:val="en-GB"/>
        </w:rPr>
        <w:t>coexistence study</w:t>
      </w:r>
      <w:r w:rsidR="00F02750">
        <w:rPr>
          <w:lang w:val="en-GB"/>
        </w:rPr>
        <w:t xml:space="preserve"> </w:t>
      </w:r>
      <w:r>
        <w:rPr>
          <w:lang w:val="en-GB"/>
        </w:rPr>
        <w:t xml:space="preserve">of </w:t>
      </w:r>
      <w:r w:rsidR="00586078">
        <w:rPr>
          <w:lang w:val="en-GB"/>
        </w:rPr>
        <w:t>HAPS</w:t>
      </w:r>
      <w:r>
        <w:rPr>
          <w:lang w:val="en-GB"/>
        </w:rPr>
        <w:t xml:space="preserve">, including </w:t>
      </w:r>
      <w:r w:rsidR="00DB4027">
        <w:rPr>
          <w:lang w:val="en-GB"/>
        </w:rPr>
        <w:t>simulation scenarios</w:t>
      </w:r>
      <w:r>
        <w:rPr>
          <w:lang w:val="en-GB"/>
        </w:rPr>
        <w:t>,</w:t>
      </w:r>
      <w:r w:rsidR="00DB4027">
        <w:rPr>
          <w:lang w:val="en-GB"/>
        </w:rPr>
        <w:t xml:space="preserve"> antenna model, propagation model and UE assumptions are</w:t>
      </w:r>
      <w:r>
        <w:rPr>
          <w:lang w:val="en-GB"/>
        </w:rPr>
        <w:t xml:space="preserve"> summarized in </w:t>
      </w:r>
      <w:r>
        <w:rPr>
          <w:lang w:val="en-GB"/>
        </w:rPr>
        <w:fldChar w:fldCharType="begin"/>
      </w:r>
      <w:r>
        <w:rPr>
          <w:lang w:val="en-GB"/>
        </w:rPr>
        <w:instrText xml:space="preserve"> REF _Ref67770547 \r \h </w:instrText>
      </w:r>
      <w:r>
        <w:rPr>
          <w:lang w:val="en-GB"/>
        </w:rPr>
      </w:r>
      <w:r>
        <w:rPr>
          <w:lang w:val="en-GB"/>
        </w:rPr>
        <w:fldChar w:fldCharType="separate"/>
      </w:r>
      <w:r>
        <w:rPr>
          <w:lang w:val="en-GB"/>
        </w:rPr>
        <w:t>[1]</w:t>
      </w:r>
      <w:r>
        <w:rPr>
          <w:lang w:val="en-GB"/>
        </w:rPr>
        <w:fldChar w:fldCharType="end"/>
      </w:r>
      <w:r>
        <w:rPr>
          <w:lang w:val="en-GB"/>
        </w:rPr>
        <w:t xml:space="preserve">. </w:t>
      </w:r>
      <w:r w:rsidR="00586078">
        <w:rPr>
          <w:lang w:val="en-GB"/>
        </w:rPr>
        <w:t xml:space="preserve"> </w:t>
      </w:r>
      <w:r w:rsidR="00DB4027">
        <w:rPr>
          <w:lang w:val="en-GB"/>
        </w:rPr>
        <w:t>Some of the assumptions are</w:t>
      </w:r>
      <w:r w:rsidR="00E16CDB">
        <w:rPr>
          <w:lang w:val="en-GB"/>
        </w:rPr>
        <w:t xml:space="preserve"> open and</w:t>
      </w:r>
      <w:r w:rsidR="00DB4027">
        <w:rPr>
          <w:lang w:val="en-GB"/>
        </w:rPr>
        <w:t xml:space="preserve"> worthy of </w:t>
      </w:r>
      <w:r w:rsidR="00E903A8">
        <w:rPr>
          <w:lang w:val="en-GB"/>
        </w:rPr>
        <w:t>continuous</w:t>
      </w:r>
      <w:r w:rsidR="00DB4027">
        <w:rPr>
          <w:lang w:val="en-GB"/>
        </w:rPr>
        <w:t xml:space="preserve"> </w:t>
      </w:r>
      <w:r w:rsidR="00E903A8">
        <w:rPr>
          <w:lang w:val="en-GB"/>
        </w:rPr>
        <w:t>study</w:t>
      </w:r>
      <w:r w:rsidR="00DB4027">
        <w:rPr>
          <w:lang w:val="en-GB"/>
        </w:rPr>
        <w:t xml:space="preserve">. </w:t>
      </w:r>
      <w:r w:rsidR="00D555C3">
        <w:rPr>
          <w:lang w:val="en-GB"/>
        </w:rPr>
        <w:t xml:space="preserve">In this contribution, </w:t>
      </w:r>
      <w:r w:rsidR="00100989">
        <w:rPr>
          <w:lang w:val="en-GB"/>
        </w:rPr>
        <w:t xml:space="preserve">simulation topology and UE assumptions are </w:t>
      </w:r>
      <w:r w:rsidR="00E903A8">
        <w:rPr>
          <w:lang w:val="en-GB"/>
        </w:rPr>
        <w:t xml:space="preserve">proposed for further discussion. </w:t>
      </w:r>
    </w:p>
    <w:p w14:paraId="100C2169" w14:textId="77777777" w:rsidR="007B6410" w:rsidRDefault="007B6410" w:rsidP="007B6410">
      <w:pPr>
        <w:pStyle w:val="Heading1"/>
      </w:pPr>
      <w:r>
        <w:t>2. Discussion</w:t>
      </w:r>
    </w:p>
    <w:p w14:paraId="3C6A7A2F" w14:textId="7D2DF3DD" w:rsidR="007B6410" w:rsidRDefault="007B6410" w:rsidP="007B6410">
      <w:pPr>
        <w:pStyle w:val="Heading1"/>
        <w:rPr>
          <w:sz w:val="28"/>
          <w:szCs w:val="16"/>
        </w:rPr>
      </w:pPr>
      <w:r>
        <w:rPr>
          <w:sz w:val="28"/>
          <w:szCs w:val="16"/>
        </w:rPr>
        <w:t>2.</w:t>
      </w:r>
      <w:r w:rsidR="00D16116">
        <w:rPr>
          <w:sz w:val="28"/>
          <w:szCs w:val="16"/>
        </w:rPr>
        <w:t>1</w:t>
      </w:r>
      <w:r>
        <w:rPr>
          <w:sz w:val="28"/>
          <w:szCs w:val="16"/>
        </w:rPr>
        <w:t xml:space="preserve"> Simulation </w:t>
      </w:r>
      <w:r w:rsidR="00B76391">
        <w:rPr>
          <w:sz w:val="28"/>
          <w:szCs w:val="16"/>
        </w:rPr>
        <w:t>topology</w:t>
      </w:r>
    </w:p>
    <w:p w14:paraId="364C5321" w14:textId="4EB82D26" w:rsidR="00C22EF4" w:rsidRDefault="001B7BF8" w:rsidP="00C22EF4">
      <w:r w:rsidRPr="0071716C">
        <w:t xml:space="preserve">It is proposed </w:t>
      </w:r>
      <w:r w:rsidR="00221F17">
        <w:t xml:space="preserve">in [1] </w:t>
      </w:r>
      <w:r w:rsidRPr="0071716C">
        <w:t xml:space="preserve">to use the simulation </w:t>
      </w:r>
      <w:r w:rsidR="00FB65EB">
        <w:t>topology</w:t>
      </w:r>
      <w:r w:rsidRPr="0071716C">
        <w:t xml:space="preserve"> </w:t>
      </w:r>
      <w:r w:rsidR="00E213B6">
        <w:t xml:space="preserve">in Figure 1 </w:t>
      </w:r>
      <w:r w:rsidR="0032343B">
        <w:t>and the coexistence scenarios are summa</w:t>
      </w:r>
      <w:r w:rsidR="00221F17">
        <w:t xml:space="preserve">rized in Table 1 </w:t>
      </w:r>
      <w:r w:rsidRPr="0071716C">
        <w:t xml:space="preserve">for </w:t>
      </w:r>
      <w:r w:rsidR="005A3BE4">
        <w:t xml:space="preserve">the </w:t>
      </w:r>
      <w:r w:rsidRPr="0071716C">
        <w:t xml:space="preserve">co-existence study. </w:t>
      </w:r>
      <w:r w:rsidR="000F415C">
        <w:t xml:space="preserve"> </w:t>
      </w:r>
      <w:r w:rsidR="00213981">
        <w:t xml:space="preserve">Only adjacent channel coexistence scenarios are considered in RAN4 study scope.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567"/>
      </w:tblGrid>
      <w:tr w:rsidR="00C22EF4" w14:paraId="64959856" w14:textId="77777777" w:rsidTr="005A3BE4">
        <w:tc>
          <w:tcPr>
            <w:tcW w:w="4793" w:type="dxa"/>
          </w:tcPr>
          <w:p w14:paraId="78C0B150" w14:textId="77777777" w:rsidR="00C22EF4" w:rsidRDefault="00C22EF4" w:rsidP="00A148F4">
            <w:pPr>
              <w:tabs>
                <w:tab w:val="left" w:pos="1498"/>
              </w:tabs>
              <w:spacing w:after="0"/>
              <w:jc w:val="center"/>
              <w:rPr>
                <w:b/>
                <w:bCs/>
              </w:rPr>
            </w:pPr>
            <w:r>
              <w:rPr>
                <w:b/>
                <w:bCs/>
                <w:noProof/>
              </w:rPr>
              <w:drawing>
                <wp:inline distT="0" distB="0" distL="0" distR="0" wp14:anchorId="7AA19324" wp14:editId="2396B834">
                  <wp:extent cx="2908084" cy="2166425"/>
                  <wp:effectExtent l="0" t="0" r="698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9103" cy="2167184"/>
                          </a:xfrm>
                          <a:prstGeom prst="rect">
                            <a:avLst/>
                          </a:prstGeom>
                          <a:noFill/>
                        </pic:spPr>
                      </pic:pic>
                    </a:graphicData>
                  </a:graphic>
                </wp:inline>
              </w:drawing>
            </w:r>
          </w:p>
          <w:p w14:paraId="135F3271" w14:textId="77777777" w:rsidR="00C22EF4" w:rsidRPr="00541876" w:rsidRDefault="00C22EF4" w:rsidP="00A148F4">
            <w:pPr>
              <w:tabs>
                <w:tab w:val="left" w:pos="1498"/>
              </w:tabs>
              <w:spacing w:after="0"/>
              <w:jc w:val="center"/>
            </w:pPr>
            <w:r w:rsidRPr="00541876">
              <w:t>(a)</w:t>
            </w:r>
          </w:p>
        </w:tc>
        <w:tc>
          <w:tcPr>
            <w:tcW w:w="4567" w:type="dxa"/>
          </w:tcPr>
          <w:p w14:paraId="461ECD93" w14:textId="77777777" w:rsidR="00C22EF4" w:rsidRDefault="00C22EF4" w:rsidP="00A148F4">
            <w:pPr>
              <w:spacing w:after="0"/>
              <w:jc w:val="center"/>
              <w:rPr>
                <w:b/>
                <w:bCs/>
              </w:rPr>
            </w:pPr>
            <w:r>
              <w:rPr>
                <w:b/>
                <w:bCs/>
                <w:noProof/>
              </w:rPr>
              <w:drawing>
                <wp:inline distT="0" distB="0" distL="0" distR="0" wp14:anchorId="68255A8F" wp14:editId="7C101E93">
                  <wp:extent cx="2771348" cy="2089052"/>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742" cy="2091611"/>
                          </a:xfrm>
                          <a:prstGeom prst="rect">
                            <a:avLst/>
                          </a:prstGeom>
                          <a:noFill/>
                        </pic:spPr>
                      </pic:pic>
                    </a:graphicData>
                  </a:graphic>
                </wp:inline>
              </w:drawing>
            </w:r>
          </w:p>
          <w:p w14:paraId="26C166E8" w14:textId="77777777" w:rsidR="00C22EF4" w:rsidRPr="00541876" w:rsidRDefault="00C22EF4" w:rsidP="00A148F4">
            <w:pPr>
              <w:spacing w:after="0"/>
              <w:jc w:val="center"/>
            </w:pPr>
            <w:r w:rsidRPr="00541876">
              <w:t>(b)</w:t>
            </w:r>
          </w:p>
        </w:tc>
      </w:tr>
    </w:tbl>
    <w:p w14:paraId="5A021513" w14:textId="77777777" w:rsidR="00C22EF4" w:rsidRDefault="00C22EF4" w:rsidP="00C22EF4">
      <w:pPr>
        <w:pStyle w:val="Caption"/>
      </w:pPr>
      <w:bookmarkStart w:id="3" w:name="_Ref67826374"/>
      <w:r>
        <w:t xml:space="preserve">Figure </w:t>
      </w:r>
      <w:r w:rsidR="003A1325">
        <w:fldChar w:fldCharType="begin"/>
      </w:r>
      <w:r w:rsidR="003A1325">
        <w:instrText xml:space="preserve"> SEQ Figure \* ARABIC </w:instrText>
      </w:r>
      <w:r w:rsidR="003A1325">
        <w:fldChar w:fldCharType="separate"/>
      </w:r>
      <w:r>
        <w:rPr>
          <w:noProof/>
        </w:rPr>
        <w:t>1</w:t>
      </w:r>
      <w:r w:rsidR="003A1325">
        <w:rPr>
          <w:noProof/>
        </w:rPr>
        <w:fldChar w:fldCharType="end"/>
      </w:r>
      <w:bookmarkEnd w:id="3"/>
      <w:r>
        <w:t>. Coexistence scenarios of (a) HAPS and TN, (b) HAPS and HAPS.</w:t>
      </w:r>
    </w:p>
    <w:p w14:paraId="746DE188" w14:textId="77777777" w:rsidR="006403ED" w:rsidRDefault="006403ED" w:rsidP="00C22EF4">
      <w:pPr>
        <w:pStyle w:val="Caption"/>
      </w:pPr>
      <w:bookmarkStart w:id="4" w:name="_Ref67836381"/>
    </w:p>
    <w:p w14:paraId="4ED4490B" w14:textId="77777777" w:rsidR="006403ED" w:rsidRDefault="006403ED" w:rsidP="00C22EF4">
      <w:pPr>
        <w:pStyle w:val="Caption"/>
      </w:pPr>
    </w:p>
    <w:p w14:paraId="2F16524D" w14:textId="77777777" w:rsidR="006403ED" w:rsidRDefault="006403ED" w:rsidP="00C22EF4">
      <w:pPr>
        <w:pStyle w:val="Caption"/>
      </w:pPr>
    </w:p>
    <w:p w14:paraId="2DF36DFA" w14:textId="77777777" w:rsidR="006403ED" w:rsidRDefault="006403ED" w:rsidP="00C22EF4">
      <w:pPr>
        <w:pStyle w:val="Caption"/>
      </w:pPr>
    </w:p>
    <w:p w14:paraId="0ECD9946" w14:textId="77777777" w:rsidR="006403ED" w:rsidRDefault="006403ED" w:rsidP="00C22EF4">
      <w:pPr>
        <w:pStyle w:val="Caption"/>
      </w:pPr>
    </w:p>
    <w:p w14:paraId="754359C2" w14:textId="77777777" w:rsidR="006403ED" w:rsidRDefault="006403ED" w:rsidP="00C22EF4">
      <w:pPr>
        <w:pStyle w:val="Caption"/>
      </w:pPr>
    </w:p>
    <w:p w14:paraId="69DF596D" w14:textId="77777777" w:rsidR="006403ED" w:rsidRDefault="006403ED" w:rsidP="00C22EF4">
      <w:pPr>
        <w:pStyle w:val="Caption"/>
      </w:pPr>
    </w:p>
    <w:p w14:paraId="3833524C" w14:textId="77777777" w:rsidR="006403ED" w:rsidRDefault="006403ED" w:rsidP="00C22EF4">
      <w:pPr>
        <w:pStyle w:val="Caption"/>
      </w:pPr>
    </w:p>
    <w:p w14:paraId="1CEF6115" w14:textId="387694B2" w:rsidR="00C22EF4" w:rsidRDefault="00C22EF4" w:rsidP="00C22EF4">
      <w:pPr>
        <w:pStyle w:val="Caption"/>
      </w:pPr>
      <w:r>
        <w:lastRenderedPageBreak/>
        <w:t xml:space="preserve">Table </w:t>
      </w:r>
      <w:r w:rsidR="003A1325">
        <w:fldChar w:fldCharType="begin"/>
      </w:r>
      <w:r w:rsidR="003A1325">
        <w:instrText xml:space="preserve"> SEQ Table \* ARABIC </w:instrText>
      </w:r>
      <w:r w:rsidR="003A1325">
        <w:fldChar w:fldCharType="separate"/>
      </w:r>
      <w:r>
        <w:rPr>
          <w:noProof/>
        </w:rPr>
        <w:t>1</w:t>
      </w:r>
      <w:r w:rsidR="003A1325">
        <w:rPr>
          <w:noProof/>
        </w:rPr>
        <w:fldChar w:fldCharType="end"/>
      </w:r>
      <w:bookmarkEnd w:id="4"/>
      <w:r>
        <w:t>. HAPS coexistence scenarios</w:t>
      </w:r>
    </w:p>
    <w:tbl>
      <w:tblPr>
        <w:tblStyle w:val="TableGrid"/>
        <w:tblW w:w="0" w:type="auto"/>
        <w:jc w:val="center"/>
        <w:tblLook w:val="04A0" w:firstRow="1" w:lastRow="0" w:firstColumn="1" w:lastColumn="0" w:noHBand="0" w:noVBand="1"/>
      </w:tblPr>
      <w:tblGrid>
        <w:gridCol w:w="4082"/>
        <w:gridCol w:w="2268"/>
      </w:tblGrid>
      <w:tr w:rsidR="00C22EF4" w14:paraId="18F01268" w14:textId="77777777" w:rsidTr="00A148F4">
        <w:trPr>
          <w:jc w:val="center"/>
        </w:trPr>
        <w:tc>
          <w:tcPr>
            <w:tcW w:w="4082" w:type="dxa"/>
            <w:tcMar>
              <w:top w:w="40" w:type="dxa"/>
              <w:bottom w:w="40" w:type="dxa"/>
            </w:tcMar>
            <w:vAlign w:val="center"/>
          </w:tcPr>
          <w:p w14:paraId="266C1AAD" w14:textId="77777777" w:rsidR="00C22EF4" w:rsidRDefault="00C22EF4" w:rsidP="00A148F4">
            <w:pPr>
              <w:pStyle w:val="TAL"/>
            </w:pPr>
            <w:r>
              <w:t xml:space="preserve">HAPS altitude </w:t>
            </w:r>
          </w:p>
        </w:tc>
        <w:tc>
          <w:tcPr>
            <w:tcW w:w="2268" w:type="dxa"/>
            <w:tcMar>
              <w:top w:w="40" w:type="dxa"/>
              <w:bottom w:w="40" w:type="dxa"/>
            </w:tcMar>
            <w:vAlign w:val="center"/>
          </w:tcPr>
          <w:p w14:paraId="1C483398" w14:textId="77777777" w:rsidR="00C22EF4" w:rsidRDefault="00C22EF4" w:rsidP="00A148F4">
            <w:pPr>
              <w:pStyle w:val="TAL"/>
            </w:pPr>
            <w:r>
              <w:t>20 Km</w:t>
            </w:r>
          </w:p>
        </w:tc>
      </w:tr>
      <w:tr w:rsidR="00C22EF4" w14:paraId="7160314A" w14:textId="77777777" w:rsidTr="00A148F4">
        <w:trPr>
          <w:jc w:val="center"/>
        </w:trPr>
        <w:tc>
          <w:tcPr>
            <w:tcW w:w="4082" w:type="dxa"/>
            <w:tcMar>
              <w:top w:w="40" w:type="dxa"/>
              <w:bottom w:w="40" w:type="dxa"/>
            </w:tcMar>
            <w:vAlign w:val="center"/>
          </w:tcPr>
          <w:p w14:paraId="4CFEDE7F" w14:textId="77777777" w:rsidR="00C22EF4" w:rsidRDefault="00C22EF4" w:rsidP="00A148F4">
            <w:pPr>
              <w:pStyle w:val="TAL"/>
            </w:pPr>
            <w:r>
              <w:t xml:space="preserve">Carrier frequency </w:t>
            </w:r>
          </w:p>
        </w:tc>
        <w:tc>
          <w:tcPr>
            <w:tcW w:w="2268" w:type="dxa"/>
            <w:tcMar>
              <w:top w:w="40" w:type="dxa"/>
              <w:bottom w:w="40" w:type="dxa"/>
            </w:tcMar>
            <w:vAlign w:val="center"/>
          </w:tcPr>
          <w:p w14:paraId="68AA893F" w14:textId="77777777" w:rsidR="00C22EF4" w:rsidRDefault="00C22EF4" w:rsidP="00A148F4">
            <w:pPr>
              <w:pStyle w:val="TAL"/>
            </w:pPr>
            <w:r>
              <w:t>2 GHz</w:t>
            </w:r>
          </w:p>
        </w:tc>
      </w:tr>
      <w:tr w:rsidR="00C22EF4" w14:paraId="0D36F4D1" w14:textId="77777777" w:rsidTr="00A148F4">
        <w:trPr>
          <w:jc w:val="center"/>
        </w:trPr>
        <w:tc>
          <w:tcPr>
            <w:tcW w:w="4082" w:type="dxa"/>
            <w:tcMar>
              <w:top w:w="40" w:type="dxa"/>
              <w:bottom w:w="40" w:type="dxa"/>
            </w:tcMar>
            <w:vAlign w:val="center"/>
          </w:tcPr>
          <w:p w14:paraId="124FEA4F" w14:textId="77777777" w:rsidR="00C22EF4" w:rsidRDefault="00C22EF4" w:rsidP="00A148F4">
            <w:pPr>
              <w:pStyle w:val="TAL"/>
            </w:pPr>
            <w:r>
              <w:t>Duplex scheme</w:t>
            </w:r>
          </w:p>
        </w:tc>
        <w:tc>
          <w:tcPr>
            <w:tcW w:w="2268" w:type="dxa"/>
            <w:tcMar>
              <w:top w:w="40" w:type="dxa"/>
              <w:bottom w:w="40" w:type="dxa"/>
            </w:tcMar>
            <w:vAlign w:val="center"/>
          </w:tcPr>
          <w:p w14:paraId="1EDC8715" w14:textId="77777777" w:rsidR="00C22EF4" w:rsidRDefault="00C22EF4" w:rsidP="00A148F4">
            <w:pPr>
              <w:pStyle w:val="TAL"/>
            </w:pPr>
            <w:r>
              <w:t>FDD</w:t>
            </w:r>
          </w:p>
        </w:tc>
      </w:tr>
      <w:tr w:rsidR="00C22EF4" w14:paraId="202FA559" w14:textId="77777777" w:rsidTr="00A148F4">
        <w:trPr>
          <w:jc w:val="center"/>
        </w:trPr>
        <w:tc>
          <w:tcPr>
            <w:tcW w:w="4082" w:type="dxa"/>
            <w:vMerge w:val="restart"/>
            <w:tcMar>
              <w:top w:w="40" w:type="dxa"/>
              <w:bottom w:w="40" w:type="dxa"/>
            </w:tcMar>
            <w:vAlign w:val="center"/>
          </w:tcPr>
          <w:p w14:paraId="105AB4A5" w14:textId="77777777" w:rsidR="00C22EF4" w:rsidRDefault="00C22EF4" w:rsidP="00A148F4">
            <w:pPr>
              <w:pStyle w:val="TAL"/>
            </w:pPr>
            <w:r>
              <w:t>Coexistence scenarios</w:t>
            </w:r>
          </w:p>
        </w:tc>
        <w:tc>
          <w:tcPr>
            <w:tcW w:w="2268" w:type="dxa"/>
            <w:tcMar>
              <w:top w:w="40" w:type="dxa"/>
              <w:bottom w:w="40" w:type="dxa"/>
            </w:tcMar>
            <w:vAlign w:val="center"/>
          </w:tcPr>
          <w:p w14:paraId="02D0D2B2" w14:textId="77777777" w:rsidR="00C22EF4" w:rsidRDefault="00C22EF4" w:rsidP="00A148F4">
            <w:pPr>
              <w:pStyle w:val="TAL"/>
            </w:pPr>
            <w:r>
              <w:t>HAPS + TN (</w:t>
            </w:r>
            <w:proofErr w:type="spellStart"/>
            <w:r>
              <w:t>UMa</w:t>
            </w:r>
            <w:proofErr w:type="spellEnd"/>
            <w:r>
              <w:t>)</w:t>
            </w:r>
          </w:p>
        </w:tc>
      </w:tr>
      <w:tr w:rsidR="00C22EF4" w14:paraId="5012199F" w14:textId="77777777" w:rsidTr="00A148F4">
        <w:trPr>
          <w:jc w:val="center"/>
        </w:trPr>
        <w:tc>
          <w:tcPr>
            <w:tcW w:w="4082" w:type="dxa"/>
            <w:vMerge/>
            <w:tcMar>
              <w:top w:w="40" w:type="dxa"/>
              <w:bottom w:w="40" w:type="dxa"/>
            </w:tcMar>
            <w:vAlign w:val="center"/>
          </w:tcPr>
          <w:p w14:paraId="5EE70107" w14:textId="77777777" w:rsidR="00C22EF4" w:rsidRDefault="00C22EF4" w:rsidP="00A148F4">
            <w:pPr>
              <w:pStyle w:val="TAL"/>
            </w:pPr>
          </w:p>
        </w:tc>
        <w:tc>
          <w:tcPr>
            <w:tcW w:w="2268" w:type="dxa"/>
            <w:tcMar>
              <w:top w:w="40" w:type="dxa"/>
              <w:bottom w:w="40" w:type="dxa"/>
            </w:tcMar>
            <w:vAlign w:val="center"/>
          </w:tcPr>
          <w:p w14:paraId="5F1F5523" w14:textId="77777777" w:rsidR="00C22EF4" w:rsidRDefault="00C22EF4" w:rsidP="00A148F4">
            <w:pPr>
              <w:pStyle w:val="TAL"/>
            </w:pPr>
            <w:r>
              <w:t>HAPS + TN (</w:t>
            </w:r>
            <w:proofErr w:type="spellStart"/>
            <w:r>
              <w:t>RMa</w:t>
            </w:r>
            <w:proofErr w:type="spellEnd"/>
            <w:r>
              <w:t>)</w:t>
            </w:r>
          </w:p>
        </w:tc>
      </w:tr>
      <w:tr w:rsidR="00C22EF4" w14:paraId="4D1E2228" w14:textId="77777777" w:rsidTr="00A148F4">
        <w:trPr>
          <w:jc w:val="center"/>
        </w:trPr>
        <w:tc>
          <w:tcPr>
            <w:tcW w:w="4082" w:type="dxa"/>
            <w:vMerge/>
            <w:tcMar>
              <w:top w:w="40" w:type="dxa"/>
              <w:bottom w:w="40" w:type="dxa"/>
            </w:tcMar>
            <w:vAlign w:val="center"/>
          </w:tcPr>
          <w:p w14:paraId="616DD6E8" w14:textId="77777777" w:rsidR="00C22EF4" w:rsidRDefault="00C22EF4" w:rsidP="00A148F4">
            <w:pPr>
              <w:pStyle w:val="TAL"/>
            </w:pPr>
          </w:p>
        </w:tc>
        <w:tc>
          <w:tcPr>
            <w:tcW w:w="2268" w:type="dxa"/>
            <w:tcMar>
              <w:top w:w="40" w:type="dxa"/>
              <w:bottom w:w="40" w:type="dxa"/>
            </w:tcMar>
            <w:vAlign w:val="center"/>
          </w:tcPr>
          <w:p w14:paraId="4DDA5C92" w14:textId="77777777" w:rsidR="00C22EF4" w:rsidRDefault="00C22EF4" w:rsidP="00A148F4">
            <w:pPr>
              <w:pStyle w:val="TAL"/>
            </w:pPr>
            <w:r>
              <w:t>HAPS + HAPS (</w:t>
            </w:r>
            <w:proofErr w:type="spellStart"/>
            <w:r>
              <w:t>RMa</w:t>
            </w:r>
            <w:proofErr w:type="spellEnd"/>
            <w:r>
              <w:t>)</w:t>
            </w:r>
          </w:p>
        </w:tc>
      </w:tr>
      <w:tr w:rsidR="00C22EF4" w14:paraId="2DCF0939" w14:textId="77777777" w:rsidTr="00A148F4">
        <w:trPr>
          <w:jc w:val="center"/>
        </w:trPr>
        <w:tc>
          <w:tcPr>
            <w:tcW w:w="4082" w:type="dxa"/>
            <w:tcMar>
              <w:top w:w="40" w:type="dxa"/>
              <w:bottom w:w="40" w:type="dxa"/>
            </w:tcMar>
            <w:vAlign w:val="center"/>
          </w:tcPr>
          <w:p w14:paraId="18113F8F" w14:textId="77777777" w:rsidR="00C22EF4" w:rsidRDefault="00C22EF4" w:rsidP="00A148F4">
            <w:pPr>
              <w:pStyle w:val="TAL"/>
            </w:pPr>
            <w:r>
              <w:t>Center-to-center inter-system distance (Km)</w:t>
            </w:r>
          </w:p>
        </w:tc>
        <w:tc>
          <w:tcPr>
            <w:tcW w:w="2268" w:type="dxa"/>
            <w:tcMar>
              <w:top w:w="40" w:type="dxa"/>
              <w:bottom w:w="40" w:type="dxa"/>
            </w:tcMar>
            <w:vAlign w:val="center"/>
          </w:tcPr>
          <w:p w14:paraId="68C0216C" w14:textId="77777777" w:rsidR="00C22EF4" w:rsidRDefault="00C22EF4" w:rsidP="00A148F4">
            <w:pPr>
              <w:pStyle w:val="TAL"/>
            </w:pPr>
            <w:r>
              <w:t>0, 10, 20, 30, 40, 50</w:t>
            </w:r>
          </w:p>
        </w:tc>
      </w:tr>
    </w:tbl>
    <w:p w14:paraId="58E481CC" w14:textId="1CA31FD0" w:rsidR="00CC71A3" w:rsidRDefault="00CC71A3" w:rsidP="001B7BF8"/>
    <w:p w14:paraId="63CB2619" w14:textId="267F4548" w:rsidR="006E255E" w:rsidRDefault="00203B0E" w:rsidP="00FD4E7D">
      <w:r>
        <w:rPr>
          <w:noProof/>
        </w:rPr>
        <w:drawing>
          <wp:anchor distT="0" distB="0" distL="114300" distR="114300" simplePos="0" relativeHeight="251660288" behindDoc="0" locked="0" layoutInCell="1" allowOverlap="1" wp14:anchorId="4A629D7C" wp14:editId="1B44A113">
            <wp:simplePos x="0" y="0"/>
            <wp:positionH relativeFrom="column">
              <wp:posOffset>279400</wp:posOffset>
            </wp:positionH>
            <wp:positionV relativeFrom="paragraph">
              <wp:posOffset>488950</wp:posOffset>
            </wp:positionV>
            <wp:extent cx="5274310" cy="3169285"/>
            <wp:effectExtent l="0" t="0" r="254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274310" cy="3169285"/>
                    </a:xfrm>
                    <a:prstGeom prst="rect">
                      <a:avLst/>
                    </a:prstGeom>
                  </pic:spPr>
                </pic:pic>
              </a:graphicData>
            </a:graphic>
          </wp:anchor>
        </w:drawing>
      </w:r>
      <w:r w:rsidR="00FD4E7D">
        <w:t>The HAPS radius is about 100km for 2GHz</w:t>
      </w:r>
      <w:r w:rsidR="004B7919">
        <w:t xml:space="preserve">, which </w:t>
      </w:r>
      <w:r w:rsidR="00FD4E7D">
        <w:t xml:space="preserve">is much larger than the TN cells. It will be </w:t>
      </w:r>
      <w:r w:rsidR="00290A1F">
        <w:t xml:space="preserve">very </w:t>
      </w:r>
      <w:r w:rsidR="00FD4E7D">
        <w:t xml:space="preserve">complicated to simulate all the TN cells in the HAPS coverage, </w:t>
      </w:r>
      <w:r w:rsidR="00BF74C5">
        <w:t xml:space="preserve">as illustrated in Figure 2. </w:t>
      </w:r>
      <w:r w:rsidR="00C604CA">
        <w:t xml:space="preserve"> </w:t>
      </w:r>
    </w:p>
    <w:p w14:paraId="392BA129" w14:textId="74421728" w:rsidR="000D3EBB" w:rsidRDefault="000D3EBB" w:rsidP="000D3EBB">
      <w:pPr>
        <w:pStyle w:val="Caption"/>
      </w:pPr>
      <w:r>
        <w:t>Figure 2. Illustration of coexistence simulation between HAPS and TN</w:t>
      </w:r>
    </w:p>
    <w:p w14:paraId="180E099F" w14:textId="53D49600" w:rsidR="006E255E" w:rsidRPr="000D3EBB" w:rsidRDefault="006E255E" w:rsidP="00FD4E7D">
      <w:pPr>
        <w:rPr>
          <w:lang w:val="en-US"/>
        </w:rPr>
      </w:pPr>
    </w:p>
    <w:p w14:paraId="32E428D9" w14:textId="261A20B5" w:rsidR="00203B0E" w:rsidRDefault="00203B0E" w:rsidP="00D97D47">
      <w:pPr>
        <w:jc w:val="both"/>
      </w:pPr>
      <w:r>
        <w:t>Therefore, the topology of coexistence simulation needs to be simplified. At the same time, i</w:t>
      </w:r>
      <w:r w:rsidRPr="00C604CA">
        <w:t>t needs to be ensured that there is TN cell</w:t>
      </w:r>
      <w:r w:rsidR="00367770">
        <w:t>s</w:t>
      </w:r>
      <w:r w:rsidRPr="00C604CA">
        <w:t xml:space="preserve"> around the admitted </w:t>
      </w:r>
      <w:r w:rsidR="00367770">
        <w:t xml:space="preserve">HAPS UEs when simulating the HAPS UE’s interference to TN UE. Otherwise, the </w:t>
      </w:r>
      <w:r w:rsidR="00E26E61">
        <w:t xml:space="preserve">real </w:t>
      </w:r>
      <w:r w:rsidR="00390D91">
        <w:t>interference</w:t>
      </w:r>
      <w:r w:rsidR="00E26E61">
        <w:t>’s impact</w:t>
      </w:r>
      <w:r w:rsidR="00390D91">
        <w:t xml:space="preserve"> cannot </w:t>
      </w:r>
      <w:r w:rsidR="00297391">
        <w:t>be</w:t>
      </w:r>
      <w:r w:rsidR="00390D91">
        <w:t xml:space="preserve"> </w:t>
      </w:r>
      <w:r w:rsidR="00E26E61">
        <w:t xml:space="preserve">measured. Based on above considerations, </w:t>
      </w:r>
      <w:r w:rsidR="00297391">
        <w:t>the</w:t>
      </w:r>
      <w:r w:rsidR="00E26E61">
        <w:t xml:space="preserve"> </w:t>
      </w:r>
      <w:r w:rsidR="00297391">
        <w:t xml:space="preserve">topology in Figure 3 is proposed for HAPS and TN coexistence. </w:t>
      </w:r>
    </w:p>
    <w:p w14:paraId="0F1616BC" w14:textId="77777777" w:rsidR="006403ED" w:rsidRDefault="006403ED" w:rsidP="006403ED">
      <w:pPr>
        <w:pStyle w:val="Caption"/>
      </w:pPr>
    </w:p>
    <w:p w14:paraId="193FF74A" w14:textId="77777777" w:rsidR="006403ED" w:rsidRDefault="006403ED" w:rsidP="006403ED">
      <w:pPr>
        <w:pStyle w:val="Caption"/>
      </w:pPr>
    </w:p>
    <w:p w14:paraId="4F6BD64F" w14:textId="77777777" w:rsidR="006403ED" w:rsidRDefault="006403ED" w:rsidP="006403ED">
      <w:pPr>
        <w:pStyle w:val="Caption"/>
      </w:pPr>
    </w:p>
    <w:p w14:paraId="429CF661" w14:textId="77777777" w:rsidR="006403ED" w:rsidRDefault="006403ED" w:rsidP="006403ED">
      <w:pPr>
        <w:pStyle w:val="Caption"/>
      </w:pPr>
    </w:p>
    <w:p w14:paraId="3CE93570" w14:textId="77777777" w:rsidR="006403ED" w:rsidRDefault="006403ED" w:rsidP="006403ED">
      <w:pPr>
        <w:pStyle w:val="Caption"/>
      </w:pPr>
    </w:p>
    <w:p w14:paraId="666E753A" w14:textId="77777777" w:rsidR="006403ED" w:rsidRDefault="006403ED" w:rsidP="006403ED">
      <w:pPr>
        <w:pStyle w:val="Caption"/>
      </w:pPr>
    </w:p>
    <w:p w14:paraId="71BC9188" w14:textId="27C89F85" w:rsidR="00827D8F" w:rsidRDefault="002D68B8" w:rsidP="00827D8F">
      <w:pPr>
        <w:pStyle w:val="Caption"/>
      </w:pPr>
      <w:r>
        <w:rPr>
          <w:noProof/>
        </w:rPr>
        <w:lastRenderedPageBreak/>
        <w:drawing>
          <wp:anchor distT="0" distB="0" distL="114300" distR="114300" simplePos="0" relativeHeight="251661312" behindDoc="0" locked="0" layoutInCell="1" allowOverlap="1" wp14:anchorId="61D92ACA" wp14:editId="37844359">
            <wp:simplePos x="0" y="0"/>
            <wp:positionH relativeFrom="column">
              <wp:posOffset>169545</wp:posOffset>
            </wp:positionH>
            <wp:positionV relativeFrom="paragraph">
              <wp:posOffset>103230</wp:posOffset>
            </wp:positionV>
            <wp:extent cx="5601970" cy="3271520"/>
            <wp:effectExtent l="0" t="0" r="0" b="508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5740"/>
                    <a:stretch/>
                  </pic:blipFill>
                  <pic:spPr bwMode="auto">
                    <a:xfrm>
                      <a:off x="0" y="0"/>
                      <a:ext cx="5601970" cy="3271520"/>
                    </a:xfrm>
                    <a:prstGeom prst="rect">
                      <a:avLst/>
                    </a:prstGeom>
                    <a:ln>
                      <a:noFill/>
                    </a:ln>
                    <a:extLst>
                      <a:ext uri="{53640926-AAD7-44D8-BBD7-CCE9431645EC}">
                        <a14:shadowObscured xmlns:a14="http://schemas.microsoft.com/office/drawing/2010/main"/>
                      </a:ext>
                    </a:extLst>
                  </pic:spPr>
                </pic:pic>
              </a:graphicData>
            </a:graphic>
          </wp:anchor>
        </w:drawing>
      </w:r>
      <w:r w:rsidR="00827D8F">
        <w:t xml:space="preserve">Figure </w:t>
      </w:r>
      <w:r w:rsidR="00330002">
        <w:t>3</w:t>
      </w:r>
      <w:r w:rsidR="00827D8F">
        <w:t xml:space="preserve">. </w:t>
      </w:r>
      <w:r w:rsidR="00F82DE1">
        <w:t>The</w:t>
      </w:r>
      <w:r w:rsidR="00827D8F">
        <w:t xml:space="preserve"> simulation</w:t>
      </w:r>
      <w:r w:rsidR="009F7A46">
        <w:t xml:space="preserve"> layout</w:t>
      </w:r>
      <w:r w:rsidR="00827D8F">
        <w:t xml:space="preserve"> between HAPS and TN</w:t>
      </w:r>
    </w:p>
    <w:p w14:paraId="39082569" w14:textId="68B26482" w:rsidR="00234D6A" w:rsidRDefault="00784061" w:rsidP="001B7BF8">
      <w:pPr>
        <w:rPr>
          <w:lang w:val="en-US"/>
        </w:rPr>
      </w:pPr>
      <w:r>
        <w:rPr>
          <w:lang w:val="en-US"/>
        </w:rPr>
        <w:t xml:space="preserve">In every snapshot of the Monte Carlo simulation, </w:t>
      </w:r>
      <w:r w:rsidR="00763B46">
        <w:rPr>
          <w:lang w:val="en-US"/>
        </w:rPr>
        <w:t>one</w:t>
      </w:r>
      <w:r>
        <w:rPr>
          <w:lang w:val="en-US"/>
        </w:rPr>
        <w:t xml:space="preserve"> TN cluster </w:t>
      </w:r>
      <w:r w:rsidR="001E5B99">
        <w:rPr>
          <w:lang w:val="en-US"/>
        </w:rPr>
        <w:t>is dropped randomly in</w:t>
      </w:r>
      <w:r w:rsidR="00090935">
        <w:rPr>
          <w:lang w:val="en-US"/>
        </w:rPr>
        <w:t xml:space="preserve">to HAPS coverage. </w:t>
      </w:r>
      <w:r w:rsidR="00090935" w:rsidRPr="00A05DD1">
        <w:rPr>
          <w:lang w:val="en-US"/>
        </w:rPr>
        <w:t>Each cluster consists of 19 cells, 57 sectors.</w:t>
      </w:r>
      <w:r w:rsidR="00090935">
        <w:rPr>
          <w:lang w:val="en-US"/>
        </w:rPr>
        <w:t xml:space="preserve"> </w:t>
      </w:r>
      <w:r w:rsidR="002727D4">
        <w:rPr>
          <w:lang w:val="en-US"/>
        </w:rPr>
        <w:t xml:space="preserve">Through </w:t>
      </w:r>
      <w:r w:rsidR="00337241">
        <w:rPr>
          <w:lang w:val="en-US"/>
        </w:rPr>
        <w:t xml:space="preserve">large number of snapshots, the TN clusters can </w:t>
      </w:r>
      <w:r w:rsidR="00723AE8">
        <w:rPr>
          <w:lang w:val="en-US"/>
        </w:rPr>
        <w:t>locate</w:t>
      </w:r>
      <w:r w:rsidR="00337241">
        <w:rPr>
          <w:lang w:val="en-US"/>
        </w:rPr>
        <w:t xml:space="preserve"> at different places of HAPS </w:t>
      </w:r>
      <w:r w:rsidR="00723AE8">
        <w:rPr>
          <w:lang w:val="en-US"/>
        </w:rPr>
        <w:t xml:space="preserve">coverage. </w:t>
      </w:r>
      <w:r w:rsidR="007008FE">
        <w:rPr>
          <w:lang w:val="en-US"/>
        </w:rPr>
        <w:t xml:space="preserve">The HAPS </w:t>
      </w:r>
      <w:r w:rsidR="006C4513">
        <w:rPr>
          <w:lang w:val="en-US"/>
        </w:rPr>
        <w:t>UE and TN UE are uniformly distributed in the TN cluster</w:t>
      </w:r>
      <w:r w:rsidR="00636BBA">
        <w:rPr>
          <w:lang w:val="en-US"/>
        </w:rPr>
        <w:t>’s coverage</w:t>
      </w:r>
      <w:r w:rsidR="006C4513">
        <w:rPr>
          <w:lang w:val="en-US"/>
        </w:rPr>
        <w:t xml:space="preserve">. </w:t>
      </w:r>
      <w:r w:rsidR="00800FA8">
        <w:rPr>
          <w:lang w:val="en-US"/>
        </w:rPr>
        <w:t xml:space="preserve"> </w:t>
      </w:r>
      <w:r w:rsidR="00A05DD1" w:rsidRPr="00A05DD1">
        <w:rPr>
          <w:lang w:val="en-US"/>
        </w:rPr>
        <w:t xml:space="preserve">By wrap-around, each </w:t>
      </w:r>
      <w:r w:rsidR="00314BA8">
        <w:rPr>
          <w:lang w:val="en-US"/>
        </w:rPr>
        <w:t>HAPS</w:t>
      </w:r>
      <w:r w:rsidR="00A05DD1" w:rsidRPr="00A05DD1">
        <w:rPr>
          <w:lang w:val="en-US"/>
        </w:rPr>
        <w:t xml:space="preserve"> UE is surrounded by </w:t>
      </w:r>
      <w:r w:rsidR="006A2052">
        <w:rPr>
          <w:lang w:val="en-US"/>
        </w:rPr>
        <w:t>TN</w:t>
      </w:r>
      <w:r w:rsidR="00A05DD1" w:rsidRPr="00A05DD1">
        <w:rPr>
          <w:lang w:val="en-US"/>
        </w:rPr>
        <w:t xml:space="preserve"> UEs in three layers cells.</w:t>
      </w:r>
      <w:r w:rsidR="00362BE1">
        <w:rPr>
          <w:lang w:val="en-US"/>
        </w:rPr>
        <w:t xml:space="preserve"> This can be considered as the worst cas</w:t>
      </w:r>
      <w:r w:rsidR="0046421C">
        <w:rPr>
          <w:lang w:val="en-US"/>
        </w:rPr>
        <w:t xml:space="preserve">e. In realistic deployment, the HAPS UEs are very sparse. </w:t>
      </w:r>
    </w:p>
    <w:p w14:paraId="5D450942" w14:textId="2A91B5CB" w:rsidR="00C7025C" w:rsidRPr="00966B8A" w:rsidRDefault="008E4907" w:rsidP="00ED5E95">
      <w:pPr>
        <w:jc w:val="both"/>
      </w:pPr>
      <w:r>
        <w:rPr>
          <w:lang w:val="en-US" w:eastAsia="zh-CN"/>
        </w:rPr>
        <w:t>R</w:t>
      </w:r>
      <w:r>
        <w:rPr>
          <w:rFonts w:hint="eastAsia"/>
          <w:lang w:val="en-US" w:eastAsia="zh-CN"/>
        </w:rPr>
        <w:t>and</w:t>
      </w:r>
      <w:r>
        <w:rPr>
          <w:lang w:val="en-US"/>
        </w:rPr>
        <w:t xml:space="preserve">om dropping </w:t>
      </w:r>
      <w:r w:rsidR="00941F54">
        <w:rPr>
          <w:lang w:val="en-US"/>
        </w:rPr>
        <w:t>TN cluster</w:t>
      </w:r>
      <w:r w:rsidR="008647A2">
        <w:rPr>
          <w:lang w:val="en-US"/>
        </w:rPr>
        <w:t xml:space="preserve"> </w:t>
      </w:r>
      <w:r>
        <w:rPr>
          <w:lang w:val="en-US"/>
        </w:rPr>
        <w:t xml:space="preserve">is the easiest way to </w:t>
      </w:r>
      <w:r w:rsidR="00FB2DF3">
        <w:rPr>
          <w:lang w:val="en-US"/>
        </w:rPr>
        <w:t xml:space="preserve">implement </w:t>
      </w:r>
      <w:r w:rsidR="008647A2">
        <w:rPr>
          <w:lang w:val="en-US"/>
        </w:rPr>
        <w:t xml:space="preserve">to </w:t>
      </w:r>
      <w:r w:rsidR="00226FD8">
        <w:rPr>
          <w:lang w:val="en-US"/>
        </w:rPr>
        <w:t xml:space="preserve">cover </w:t>
      </w:r>
      <w:r w:rsidR="00392735">
        <w:rPr>
          <w:lang w:val="en-US"/>
        </w:rPr>
        <w:t xml:space="preserve">different places of HAPS area. </w:t>
      </w:r>
      <w:r w:rsidR="00254F22">
        <w:rPr>
          <w:lang w:val="en-US"/>
        </w:rPr>
        <w:t xml:space="preserve">A candidate location set can be considered as </w:t>
      </w:r>
      <w:r w:rsidR="005536C0">
        <w:rPr>
          <w:lang w:val="en-US"/>
        </w:rPr>
        <w:t xml:space="preserve">the other </w:t>
      </w:r>
      <w:r w:rsidR="00D609BD">
        <w:rPr>
          <w:lang w:val="en-US"/>
        </w:rPr>
        <w:t>option</w:t>
      </w:r>
      <w:r w:rsidR="006B51D1">
        <w:rPr>
          <w:lang w:val="en-US"/>
        </w:rPr>
        <w:t xml:space="preserve"> to implement, which </w:t>
      </w:r>
      <w:r w:rsidR="00D609BD">
        <w:rPr>
          <w:lang w:val="en-US"/>
        </w:rPr>
        <w:t>has</w:t>
      </w:r>
      <w:r w:rsidR="006B51D1">
        <w:rPr>
          <w:lang w:val="en-US"/>
        </w:rPr>
        <w:t xml:space="preserve"> higher complexity </w:t>
      </w:r>
      <w:r w:rsidR="007E60A9">
        <w:rPr>
          <w:lang w:val="en-US"/>
        </w:rPr>
        <w:t xml:space="preserve">but </w:t>
      </w:r>
      <w:r w:rsidR="00D609BD">
        <w:rPr>
          <w:lang w:val="en-US"/>
        </w:rPr>
        <w:t xml:space="preserve">also higher accuracy to model the </w:t>
      </w:r>
      <w:r w:rsidR="007420D6">
        <w:rPr>
          <w:lang w:val="en-US"/>
        </w:rPr>
        <w:t xml:space="preserve">interference. </w:t>
      </w:r>
      <w:r w:rsidR="00951AFC">
        <w:rPr>
          <w:lang w:val="en-US"/>
        </w:rPr>
        <w:t>A c</w:t>
      </w:r>
      <w:r w:rsidR="00A26844">
        <w:rPr>
          <w:lang w:val="en-US"/>
        </w:rPr>
        <w:t xml:space="preserve">andidate location set </w:t>
      </w:r>
      <w:r w:rsidR="00FD7007">
        <w:rPr>
          <w:lang w:val="en-US"/>
        </w:rPr>
        <w:t xml:space="preserve">contains the possible </w:t>
      </w:r>
      <w:r w:rsidR="00A26844">
        <w:rPr>
          <w:lang w:val="en-US"/>
        </w:rPr>
        <w:t>center</w:t>
      </w:r>
      <w:r w:rsidR="00FD7007">
        <w:rPr>
          <w:lang w:val="en-US"/>
        </w:rPr>
        <w:t>s</w:t>
      </w:r>
      <w:r w:rsidR="00A26844">
        <w:rPr>
          <w:lang w:val="en-US"/>
        </w:rPr>
        <w:t xml:space="preserve"> of TN cluster</w:t>
      </w:r>
      <w:r w:rsidR="0055320F">
        <w:rPr>
          <w:lang w:val="en-US"/>
        </w:rPr>
        <w:t xml:space="preserve"> in the simulation</w:t>
      </w:r>
      <w:r w:rsidR="00F33E5F">
        <w:rPr>
          <w:lang w:val="en-US"/>
        </w:rPr>
        <w:t xml:space="preserve">, and the center of TN cluster </w:t>
      </w:r>
      <w:r w:rsidR="003D6734">
        <w:rPr>
          <w:lang w:val="en-US"/>
        </w:rPr>
        <w:t>will select one from the candidate location set for each snapshot.  For example, the c</w:t>
      </w:r>
      <w:r w:rsidR="003D6734" w:rsidRPr="003D6734">
        <w:rPr>
          <w:lang w:val="en-US"/>
        </w:rPr>
        <w:t>enter-to-center inter-system distance</w:t>
      </w:r>
      <w:r w:rsidR="003D6734">
        <w:rPr>
          <w:lang w:val="en-US"/>
        </w:rPr>
        <w:t xml:space="preserve"> 0</w:t>
      </w:r>
      <w:r w:rsidR="003D6734">
        <w:t xml:space="preserve">, 10, 20, 30, 40, 50km in Table 1 can be </w:t>
      </w:r>
      <w:r w:rsidR="00CA685D">
        <w:t>considered as a candidate location set</w:t>
      </w:r>
      <w:r w:rsidR="0008637F">
        <w:t xml:space="preserve">, but the size </w:t>
      </w:r>
      <w:r w:rsidR="002630A6">
        <w:t>is not enough</w:t>
      </w:r>
      <w:r w:rsidR="00816F47">
        <w:t xml:space="preserve"> to cover different </w:t>
      </w:r>
      <w:r w:rsidR="00345E8B">
        <w:t>places in HAPS area</w:t>
      </w:r>
      <w:r w:rsidR="00CA685D">
        <w:t xml:space="preserve">. </w:t>
      </w:r>
      <w:r w:rsidR="00A72D6C">
        <w:t xml:space="preserve"> </w:t>
      </w:r>
      <w:r w:rsidR="00AF6046">
        <w:t>T</w:t>
      </w:r>
      <w:r w:rsidR="00A72D6C">
        <w:t>he set size can be flexible</w:t>
      </w:r>
      <w:r w:rsidR="00633E0B">
        <w:t>, which depends on the</w:t>
      </w:r>
      <w:r w:rsidR="001C3733">
        <w:t xml:space="preserve"> granularities. </w:t>
      </w:r>
    </w:p>
    <w:p w14:paraId="6468B16C" w14:textId="1DDABBE1" w:rsidR="00F5089B" w:rsidRPr="00F5089B" w:rsidRDefault="003A4941" w:rsidP="001B7BF8">
      <w:pPr>
        <w:rPr>
          <w:lang w:val="en-US"/>
        </w:rPr>
      </w:pPr>
      <w:r>
        <w:rPr>
          <w:lang w:val="en-US"/>
        </w:rPr>
        <w:t xml:space="preserve">Below are the detailed </w:t>
      </w:r>
      <w:r w:rsidR="00023AC1">
        <w:rPr>
          <w:lang w:val="en-US"/>
        </w:rPr>
        <w:t xml:space="preserve">simulation cases for the coexistence study: </w:t>
      </w:r>
    </w:p>
    <w:p w14:paraId="5959A2A2" w14:textId="067DFABE" w:rsidR="00B844B6" w:rsidRDefault="00B844B6" w:rsidP="009B5229">
      <w:pPr>
        <w:pStyle w:val="ListParagraph"/>
        <w:numPr>
          <w:ilvl w:val="0"/>
          <w:numId w:val="6"/>
        </w:numPr>
      </w:pPr>
      <w:r>
        <w:t xml:space="preserve">Coexistence between HAPS and TN: </w:t>
      </w:r>
    </w:p>
    <w:p w14:paraId="0C0220C1" w14:textId="7081927F" w:rsidR="00334447" w:rsidRDefault="00334447" w:rsidP="00334447">
      <w:pPr>
        <w:pStyle w:val="ListParagraph"/>
        <w:numPr>
          <w:ilvl w:val="1"/>
          <w:numId w:val="6"/>
        </w:numPr>
      </w:pPr>
      <w:r>
        <w:t>HAPS interferes TN</w:t>
      </w:r>
    </w:p>
    <w:p w14:paraId="0E6E3694" w14:textId="5AE521B1" w:rsidR="00714BE9" w:rsidRDefault="00714BE9" w:rsidP="00FA0C37">
      <w:pPr>
        <w:pStyle w:val="ListParagraph"/>
        <w:numPr>
          <w:ilvl w:val="2"/>
          <w:numId w:val="6"/>
        </w:numPr>
      </w:pPr>
      <w:r>
        <w:t>HAPS DL interfer</w:t>
      </w:r>
      <w:r w:rsidR="003A4C15">
        <w:t>es TN DL</w:t>
      </w:r>
    </w:p>
    <w:p w14:paraId="51F6A53E" w14:textId="36960F2E" w:rsidR="003A4C15" w:rsidRDefault="003A4C15" w:rsidP="00FA0C37">
      <w:pPr>
        <w:pStyle w:val="ListParagraph"/>
        <w:numPr>
          <w:ilvl w:val="2"/>
          <w:numId w:val="6"/>
        </w:numPr>
      </w:pPr>
      <w:r>
        <w:t>HAPS</w:t>
      </w:r>
      <w:r w:rsidR="000302C0">
        <w:t xml:space="preserve"> UL </w:t>
      </w:r>
      <w:r w:rsidR="00C11B98">
        <w:t>interferes TN UL</w:t>
      </w:r>
      <w:r w:rsidR="00F5089B">
        <w:t xml:space="preserve"> </w:t>
      </w:r>
    </w:p>
    <w:p w14:paraId="75405C0A" w14:textId="77777777" w:rsidR="00334447" w:rsidRDefault="00334447" w:rsidP="00CC03ED">
      <w:pPr>
        <w:pStyle w:val="ListParagraph"/>
        <w:numPr>
          <w:ilvl w:val="1"/>
          <w:numId w:val="6"/>
        </w:numPr>
      </w:pPr>
      <w:r>
        <w:t xml:space="preserve">TN interferes HAPS </w:t>
      </w:r>
    </w:p>
    <w:p w14:paraId="69E3A4DD" w14:textId="6079C9EC" w:rsidR="0024338C" w:rsidRDefault="0024338C" w:rsidP="00FA0C37">
      <w:pPr>
        <w:pStyle w:val="ListParagraph"/>
        <w:numPr>
          <w:ilvl w:val="2"/>
          <w:numId w:val="6"/>
        </w:numPr>
      </w:pPr>
      <w:r>
        <w:t>TN DL interferes HAPS DL</w:t>
      </w:r>
      <w:r w:rsidR="001547F1">
        <w:t xml:space="preserve"> (negligible due to the altitude’s difference)</w:t>
      </w:r>
    </w:p>
    <w:p w14:paraId="45EC97C1" w14:textId="20674E39" w:rsidR="00C11B98" w:rsidRDefault="00C11B98" w:rsidP="00FA0C37">
      <w:pPr>
        <w:pStyle w:val="ListParagraph"/>
        <w:numPr>
          <w:ilvl w:val="2"/>
          <w:numId w:val="6"/>
        </w:numPr>
      </w:pPr>
      <w:r>
        <w:t>TN UL interferes HAPS UL</w:t>
      </w:r>
      <w:r w:rsidR="0024338C">
        <w:t xml:space="preserve"> </w:t>
      </w:r>
      <w:r w:rsidR="00272914">
        <w:t>(</w:t>
      </w:r>
      <w:r w:rsidR="00A17F94">
        <w:t>usually the HAPS UE will have higher Tx power</w:t>
      </w:r>
      <w:r w:rsidR="00E074F5">
        <w:t xml:space="preserve">. There might have some small interference when TN UE is located at cell edge and </w:t>
      </w:r>
      <w:r w:rsidR="00BF152D">
        <w:t xml:space="preserve">HAPS UE is in good channel condition.) </w:t>
      </w:r>
    </w:p>
    <w:p w14:paraId="49F33D6C" w14:textId="44065662" w:rsidR="002916E7" w:rsidRDefault="002916E7" w:rsidP="002916E7">
      <w:pPr>
        <w:pStyle w:val="ListParagraph"/>
        <w:numPr>
          <w:ilvl w:val="0"/>
          <w:numId w:val="6"/>
        </w:numPr>
      </w:pPr>
      <w:r>
        <w:t xml:space="preserve">Coexistence between HAPS and HAPS: </w:t>
      </w:r>
    </w:p>
    <w:p w14:paraId="138827BD" w14:textId="3682EA44" w:rsidR="002916E7" w:rsidRDefault="002916E7" w:rsidP="002916E7">
      <w:pPr>
        <w:pStyle w:val="ListParagraph"/>
        <w:numPr>
          <w:ilvl w:val="1"/>
          <w:numId w:val="6"/>
        </w:numPr>
      </w:pPr>
      <w:r>
        <w:t xml:space="preserve">HAPS DL interferes </w:t>
      </w:r>
      <w:r w:rsidR="00656609">
        <w:t>HAPS</w:t>
      </w:r>
      <w:r>
        <w:t xml:space="preserve"> DL</w:t>
      </w:r>
    </w:p>
    <w:p w14:paraId="6969266B" w14:textId="7BB57126" w:rsidR="002916E7" w:rsidRDefault="00656609" w:rsidP="002916E7">
      <w:pPr>
        <w:pStyle w:val="ListParagraph"/>
        <w:numPr>
          <w:ilvl w:val="1"/>
          <w:numId w:val="6"/>
        </w:numPr>
      </w:pPr>
      <w:r>
        <w:t>HAPS</w:t>
      </w:r>
      <w:r w:rsidR="002916E7">
        <w:t xml:space="preserve"> UL interferes </w:t>
      </w:r>
      <w:r>
        <w:t xml:space="preserve">HAPS </w:t>
      </w:r>
      <w:r w:rsidR="002916E7">
        <w:t>UL</w:t>
      </w:r>
    </w:p>
    <w:p w14:paraId="01F3CFE2" w14:textId="59701928" w:rsidR="002916E7" w:rsidRDefault="002916E7" w:rsidP="00656609">
      <w:pPr>
        <w:pStyle w:val="ListParagraph"/>
        <w:ind w:left="1440"/>
      </w:pPr>
    </w:p>
    <w:p w14:paraId="0270DEAE" w14:textId="2ED806A0" w:rsidR="00D16116" w:rsidRDefault="00D16116" w:rsidP="002F0456">
      <w:pPr>
        <w:jc w:val="both"/>
        <w:rPr>
          <w:b/>
          <w:bCs/>
        </w:rPr>
      </w:pPr>
      <w:r w:rsidRPr="00D16116">
        <w:rPr>
          <w:b/>
          <w:bCs/>
        </w:rPr>
        <w:t xml:space="preserve">Proposal 1: </w:t>
      </w:r>
      <w:r w:rsidR="0051608A">
        <w:rPr>
          <w:b/>
          <w:bCs/>
        </w:rPr>
        <w:t>the</w:t>
      </w:r>
      <w:r w:rsidR="0033062C">
        <w:rPr>
          <w:b/>
          <w:bCs/>
        </w:rPr>
        <w:t xml:space="preserve"> </w:t>
      </w:r>
      <w:r w:rsidR="009F7A46">
        <w:rPr>
          <w:b/>
          <w:bCs/>
        </w:rPr>
        <w:t xml:space="preserve">coexistence simulation layout between HAPS and TN </w:t>
      </w:r>
      <w:r w:rsidR="002F0456">
        <w:rPr>
          <w:b/>
          <w:bCs/>
          <w:lang w:eastAsia="zh-CN"/>
        </w:rPr>
        <w:t xml:space="preserve">shown in Figure 3 </w:t>
      </w:r>
      <w:r w:rsidR="009F7A46">
        <w:rPr>
          <w:b/>
          <w:bCs/>
        </w:rPr>
        <w:t xml:space="preserve">is proposed to be </w:t>
      </w:r>
      <w:r w:rsidR="007030E5">
        <w:rPr>
          <w:b/>
          <w:bCs/>
        </w:rPr>
        <w:t>considered</w:t>
      </w:r>
      <w:r w:rsidR="00030E25">
        <w:rPr>
          <w:b/>
          <w:bCs/>
        </w:rPr>
        <w:t xml:space="preserve">. </w:t>
      </w:r>
    </w:p>
    <w:p w14:paraId="77111DDC" w14:textId="48E1A978" w:rsidR="002A03B0" w:rsidRDefault="002A03B0" w:rsidP="002A03B0">
      <w:pPr>
        <w:pStyle w:val="Heading1"/>
        <w:rPr>
          <w:sz w:val="28"/>
          <w:szCs w:val="16"/>
          <w:lang w:eastAsia="zh-CN"/>
        </w:rPr>
      </w:pPr>
      <w:r>
        <w:rPr>
          <w:sz w:val="28"/>
          <w:szCs w:val="16"/>
        </w:rPr>
        <w:lastRenderedPageBreak/>
        <w:t>2.</w:t>
      </w:r>
      <w:r w:rsidR="00FC5053">
        <w:rPr>
          <w:sz w:val="28"/>
          <w:szCs w:val="16"/>
        </w:rPr>
        <w:t>2</w:t>
      </w:r>
      <w:r>
        <w:rPr>
          <w:sz w:val="28"/>
          <w:szCs w:val="16"/>
        </w:rPr>
        <w:t xml:space="preserve"> Simulation assumption</w:t>
      </w:r>
      <w:r>
        <w:rPr>
          <w:rFonts w:hint="eastAsia"/>
          <w:sz w:val="28"/>
          <w:szCs w:val="16"/>
          <w:lang w:eastAsia="zh-CN"/>
        </w:rPr>
        <w:t>:</w:t>
      </w:r>
      <w:r>
        <w:rPr>
          <w:sz w:val="28"/>
          <w:szCs w:val="16"/>
          <w:lang w:eastAsia="zh-CN"/>
        </w:rPr>
        <w:t xml:space="preserve"> HAPS antenna model  </w:t>
      </w:r>
    </w:p>
    <w:p w14:paraId="2180DB84" w14:textId="42434A63" w:rsidR="00585834" w:rsidRDefault="002A03B0" w:rsidP="002E133A">
      <w:pPr>
        <w:jc w:val="both"/>
      </w:pPr>
      <w:r>
        <w:t xml:space="preserve">A reference antenna model proposed for HIBS (HAPS as IMT base stations) study in ITU WP-5D is shown in </w:t>
      </w:r>
      <w:r>
        <w:fldChar w:fldCharType="begin"/>
      </w:r>
      <w:r>
        <w:instrText xml:space="preserve"> REF _Ref61200638 \h </w:instrText>
      </w:r>
      <w:r w:rsidR="002E133A">
        <w:instrText xml:space="preserve"> \* MERGEFORMAT </w:instrText>
      </w:r>
      <w:r>
        <w:fldChar w:fldCharType="separate"/>
      </w:r>
      <w:r>
        <w:t xml:space="preserve">Figure </w:t>
      </w:r>
      <w:r>
        <w:fldChar w:fldCharType="end"/>
      </w:r>
      <w:r w:rsidR="00966B8A">
        <w:t>4</w:t>
      </w:r>
      <w:r>
        <w:t>. The antenna array is composed of seven antenna panels (six side panels and one downward facing panel). Antenna elements on each panel are co-phased to form one beam in two crossed linear polarizations to serve one cell. There are a total of seven cells in two layers, one cell in the 1</w:t>
      </w:r>
      <w:r w:rsidRPr="00355BB8">
        <w:rPr>
          <w:vertAlign w:val="superscript"/>
        </w:rPr>
        <w:t>st</w:t>
      </w:r>
      <w:r>
        <w:t xml:space="preserve"> layer and six cells in the 2</w:t>
      </w:r>
      <w:r w:rsidRPr="00355BB8">
        <w:rPr>
          <w:vertAlign w:val="superscript"/>
        </w:rPr>
        <w:t>nd</w:t>
      </w:r>
      <w:r>
        <w:t xml:space="preserve"> layer. </w:t>
      </w:r>
    </w:p>
    <w:p w14:paraId="4534266B" w14:textId="2A898751" w:rsidR="002A03B0" w:rsidRDefault="009F2B55" w:rsidP="002E133A">
      <w:pPr>
        <w:jc w:val="both"/>
      </w:pPr>
      <w:r>
        <w:rPr>
          <w:rFonts w:eastAsia="MS PGothic"/>
          <w:noProof/>
          <w:color w:val="000000" w:themeColor="text1"/>
          <w:lang w:eastAsia="ja-JP"/>
        </w:rPr>
        <w:drawing>
          <wp:anchor distT="0" distB="0" distL="114300" distR="114300" simplePos="0" relativeHeight="251659264" behindDoc="0" locked="0" layoutInCell="1" allowOverlap="1" wp14:anchorId="1B721904" wp14:editId="12D7201F">
            <wp:simplePos x="0" y="0"/>
            <wp:positionH relativeFrom="column">
              <wp:posOffset>1601470</wp:posOffset>
            </wp:positionH>
            <wp:positionV relativeFrom="paragraph">
              <wp:posOffset>648695</wp:posOffset>
            </wp:positionV>
            <wp:extent cx="2717800" cy="1579880"/>
            <wp:effectExtent l="0" t="0" r="0" b="0"/>
            <wp:wrapTopAndBottom/>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16607" r="6293"/>
                    <a:stretch/>
                  </pic:blipFill>
                  <pic:spPr bwMode="auto">
                    <a:xfrm>
                      <a:off x="0" y="0"/>
                      <a:ext cx="2717800" cy="15798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40CD7">
        <w:t xml:space="preserve">For each HAPS panel, the antenna pattern uses the similar one with TN antenna pattern. </w:t>
      </w:r>
      <w:r w:rsidR="007E3503">
        <w:t xml:space="preserve">Other parameters of this antenna model are listed in </w:t>
      </w:r>
      <w:r w:rsidR="007E3503">
        <w:fldChar w:fldCharType="begin"/>
      </w:r>
      <w:r w:rsidR="007E3503">
        <w:instrText xml:space="preserve"> REF _Ref61201481 \h </w:instrText>
      </w:r>
      <w:r w:rsidR="002E133A">
        <w:instrText xml:space="preserve"> \* MERGEFORMAT </w:instrText>
      </w:r>
      <w:r w:rsidR="007E3503">
        <w:fldChar w:fldCharType="separate"/>
      </w:r>
      <w:r w:rsidR="007E3503" w:rsidRPr="00C15C5D">
        <w:t xml:space="preserve">Table </w:t>
      </w:r>
      <w:r w:rsidR="007E3503">
        <w:rPr>
          <w:noProof/>
        </w:rPr>
        <w:t>2</w:t>
      </w:r>
      <w:r w:rsidR="007E3503">
        <w:fldChar w:fldCharType="end"/>
      </w:r>
      <w:r w:rsidR="007E3503">
        <w:t xml:space="preserve">.  </w:t>
      </w:r>
      <w:r w:rsidR="004A404D">
        <w:t>T</w:t>
      </w:r>
      <w:r w:rsidR="007E3503">
        <w:t>he HAPS EIRP</w:t>
      </w:r>
      <w:r w:rsidR="004A404D">
        <w:t xml:space="preserve"> is proposed to </w:t>
      </w:r>
      <w:r w:rsidR="006D5723">
        <w:t xml:space="preserve">be aligned with ITU WP5D discussion, </w:t>
      </w:r>
      <w:r>
        <w:t>55dBm for the 1</w:t>
      </w:r>
      <w:r w:rsidRPr="009F2B55">
        <w:rPr>
          <w:vertAlign w:val="superscript"/>
        </w:rPr>
        <w:t>st</w:t>
      </w:r>
      <w:r>
        <w:t xml:space="preserve"> layer cell and 58dBm for the 2</w:t>
      </w:r>
      <w:r w:rsidRPr="009F2B55">
        <w:rPr>
          <w:vertAlign w:val="superscript"/>
        </w:rPr>
        <w:t>nd</w:t>
      </w:r>
      <w:r>
        <w:t xml:space="preserve"> layer cell. </w:t>
      </w:r>
    </w:p>
    <w:p w14:paraId="7CB2B773" w14:textId="6BE2EB0C" w:rsidR="002A03B0" w:rsidRPr="00FE32EB" w:rsidRDefault="002A03B0" w:rsidP="002A03B0">
      <w:pPr>
        <w:jc w:val="center"/>
        <w:rPr>
          <w:b/>
          <w:bCs/>
          <w:lang w:eastAsia="zh-CN"/>
        </w:rPr>
      </w:pPr>
      <w:r w:rsidRPr="00FE32EB">
        <w:rPr>
          <w:b/>
          <w:bCs/>
          <w:lang w:eastAsia="zh-CN"/>
        </w:rPr>
        <w:t xml:space="preserve">Figure </w:t>
      </w:r>
      <w:r w:rsidR="00966B8A">
        <w:rPr>
          <w:b/>
          <w:bCs/>
          <w:lang w:eastAsia="zh-CN"/>
        </w:rPr>
        <w:t>4</w:t>
      </w:r>
      <w:r w:rsidRPr="00FE32EB">
        <w:rPr>
          <w:b/>
          <w:bCs/>
          <w:lang w:eastAsia="zh-CN"/>
        </w:rPr>
        <w:t>. HAPS antenna model</w:t>
      </w:r>
    </w:p>
    <w:p w14:paraId="27036B2B" w14:textId="77777777" w:rsidR="00B302B9" w:rsidRDefault="00B302B9" w:rsidP="002A03B0">
      <w:pPr>
        <w:jc w:val="center"/>
        <w:rPr>
          <w:b/>
          <w:bCs/>
          <w:lang w:eastAsia="zh-CN"/>
        </w:rPr>
      </w:pPr>
    </w:p>
    <w:p w14:paraId="5522E3EE" w14:textId="632F41FD" w:rsidR="002A03B0" w:rsidRPr="00FE32EB" w:rsidRDefault="002A03B0" w:rsidP="002A03B0">
      <w:pPr>
        <w:jc w:val="center"/>
        <w:rPr>
          <w:b/>
          <w:bCs/>
          <w:lang w:eastAsia="zh-CN"/>
        </w:rPr>
      </w:pPr>
      <w:r w:rsidRPr="00FE32EB">
        <w:rPr>
          <w:b/>
          <w:bCs/>
          <w:lang w:eastAsia="zh-CN"/>
        </w:rPr>
        <w:t>Table 2. HAPS antenna assumptions</w:t>
      </w:r>
    </w:p>
    <w:tbl>
      <w:tblPr>
        <w:tblStyle w:val="TableGrid"/>
        <w:tblW w:w="0" w:type="auto"/>
        <w:jc w:val="center"/>
        <w:tblLook w:val="04A0" w:firstRow="1" w:lastRow="0" w:firstColumn="1" w:lastColumn="0" w:noHBand="0" w:noVBand="1"/>
      </w:tblPr>
      <w:tblGrid>
        <w:gridCol w:w="4536"/>
        <w:gridCol w:w="2835"/>
      </w:tblGrid>
      <w:tr w:rsidR="002A03B0" w:rsidRPr="00D74C81" w14:paraId="3C7D24F8" w14:textId="77777777" w:rsidTr="00C350DC">
        <w:trPr>
          <w:jc w:val="center"/>
        </w:trPr>
        <w:tc>
          <w:tcPr>
            <w:tcW w:w="4536" w:type="dxa"/>
            <w:tcMar>
              <w:top w:w="28" w:type="dxa"/>
              <w:bottom w:w="28" w:type="dxa"/>
            </w:tcMar>
            <w:vAlign w:val="center"/>
          </w:tcPr>
          <w:p w14:paraId="368F117B" w14:textId="77777777" w:rsidR="002A03B0" w:rsidRPr="00D74C81" w:rsidRDefault="002A03B0" w:rsidP="00C350DC">
            <w:pPr>
              <w:pStyle w:val="TAC"/>
              <w:spacing w:after="20"/>
              <w:jc w:val="left"/>
            </w:pPr>
            <w:r w:rsidRPr="00D74C81">
              <w:t>Number of cells</w:t>
            </w:r>
          </w:p>
        </w:tc>
        <w:tc>
          <w:tcPr>
            <w:tcW w:w="2835" w:type="dxa"/>
            <w:tcMar>
              <w:top w:w="28" w:type="dxa"/>
              <w:bottom w:w="28" w:type="dxa"/>
            </w:tcMar>
            <w:vAlign w:val="center"/>
          </w:tcPr>
          <w:p w14:paraId="299E645E" w14:textId="77777777" w:rsidR="002A03B0" w:rsidRPr="00D74C81" w:rsidRDefault="002A03B0" w:rsidP="00C350DC">
            <w:pPr>
              <w:pStyle w:val="TAC"/>
              <w:spacing w:after="20"/>
              <w:jc w:val="left"/>
            </w:pPr>
            <w:r w:rsidRPr="00D74C81">
              <w:t>7</w:t>
            </w:r>
          </w:p>
        </w:tc>
      </w:tr>
      <w:tr w:rsidR="002A03B0" w:rsidRPr="00D74C81" w14:paraId="66F7507B" w14:textId="77777777" w:rsidTr="00C350DC">
        <w:trPr>
          <w:jc w:val="center"/>
        </w:trPr>
        <w:tc>
          <w:tcPr>
            <w:tcW w:w="4536" w:type="dxa"/>
            <w:tcMar>
              <w:top w:w="28" w:type="dxa"/>
              <w:bottom w:w="28" w:type="dxa"/>
            </w:tcMar>
            <w:vAlign w:val="center"/>
          </w:tcPr>
          <w:p w14:paraId="28000820" w14:textId="77777777" w:rsidR="002A03B0" w:rsidRPr="00D74C81" w:rsidRDefault="002A03B0" w:rsidP="00C350DC">
            <w:pPr>
              <w:pStyle w:val="TAC"/>
              <w:spacing w:after="20"/>
              <w:jc w:val="left"/>
            </w:pPr>
            <w:r w:rsidRPr="00D74C81">
              <w:t>Antenna array configuration (row x column)</w:t>
            </w:r>
          </w:p>
        </w:tc>
        <w:tc>
          <w:tcPr>
            <w:tcW w:w="2835" w:type="dxa"/>
            <w:shd w:val="clear" w:color="auto" w:fill="auto"/>
            <w:tcMar>
              <w:top w:w="28" w:type="dxa"/>
              <w:bottom w:w="28" w:type="dxa"/>
            </w:tcMar>
            <w:vAlign w:val="center"/>
          </w:tcPr>
          <w:p w14:paraId="244478C9" w14:textId="77777777" w:rsidR="002A03B0" w:rsidRPr="00A54F67" w:rsidRDefault="002A03B0" w:rsidP="00C350DC">
            <w:pPr>
              <w:pStyle w:val="TAC"/>
              <w:spacing w:after="20"/>
              <w:jc w:val="left"/>
            </w:pPr>
            <w:r w:rsidRPr="00A54F67">
              <w:t>2 x 2 for 1st layer cell</w:t>
            </w:r>
          </w:p>
          <w:p w14:paraId="71DA8398" w14:textId="77777777" w:rsidR="002A03B0" w:rsidRPr="00D74C81" w:rsidRDefault="002A03B0" w:rsidP="00C350DC">
            <w:pPr>
              <w:pStyle w:val="TAC"/>
              <w:spacing w:after="20"/>
              <w:jc w:val="left"/>
            </w:pPr>
            <w:r w:rsidRPr="00A54F67">
              <w:t>4 x 2 for 2nd layer cell</w:t>
            </w:r>
          </w:p>
        </w:tc>
      </w:tr>
      <w:tr w:rsidR="002A03B0" w:rsidRPr="00D74C81" w14:paraId="069E97E4" w14:textId="77777777" w:rsidTr="00C350DC">
        <w:trPr>
          <w:jc w:val="center"/>
        </w:trPr>
        <w:tc>
          <w:tcPr>
            <w:tcW w:w="4536" w:type="dxa"/>
            <w:tcMar>
              <w:top w:w="28" w:type="dxa"/>
              <w:bottom w:w="28" w:type="dxa"/>
            </w:tcMar>
            <w:vAlign w:val="center"/>
          </w:tcPr>
          <w:p w14:paraId="38D77F09" w14:textId="77777777" w:rsidR="002A03B0" w:rsidRPr="00D74C81" w:rsidRDefault="002A03B0" w:rsidP="00C350DC">
            <w:pPr>
              <w:pStyle w:val="TAC"/>
              <w:spacing w:after="20"/>
              <w:jc w:val="left"/>
            </w:pPr>
            <w:r w:rsidRPr="00D74C81">
              <w:t>Antenna polarization</w:t>
            </w:r>
          </w:p>
        </w:tc>
        <w:tc>
          <w:tcPr>
            <w:tcW w:w="2835" w:type="dxa"/>
            <w:tcMar>
              <w:top w:w="28" w:type="dxa"/>
              <w:bottom w:w="28" w:type="dxa"/>
            </w:tcMar>
            <w:vAlign w:val="center"/>
          </w:tcPr>
          <w:p w14:paraId="3E315BE1" w14:textId="77777777" w:rsidR="002A03B0" w:rsidRPr="00D74C81" w:rsidRDefault="002A03B0" w:rsidP="00C350DC">
            <w:pPr>
              <w:pStyle w:val="TAC"/>
              <w:spacing w:after="20"/>
              <w:jc w:val="left"/>
            </w:pPr>
            <w:r w:rsidRPr="00D74C81">
              <w:t xml:space="preserve">Linear  </w:t>
            </w:r>
            <m:oMath>
              <m:r>
                <m:rPr>
                  <m:sty m:val="p"/>
                </m:rPr>
                <w:rPr>
                  <w:rFonts w:ascii="Cambria Math" w:hAnsi="Cambria Math"/>
                </w:rPr>
                <m:t>±45°</m:t>
              </m:r>
            </m:oMath>
          </w:p>
        </w:tc>
      </w:tr>
      <w:tr w:rsidR="002A03B0" w:rsidRPr="00D74C81" w14:paraId="3021A6F9" w14:textId="77777777" w:rsidTr="00C350DC">
        <w:trPr>
          <w:jc w:val="center"/>
        </w:trPr>
        <w:tc>
          <w:tcPr>
            <w:tcW w:w="4536" w:type="dxa"/>
            <w:tcMar>
              <w:top w:w="28" w:type="dxa"/>
              <w:bottom w:w="28" w:type="dxa"/>
            </w:tcMar>
            <w:vAlign w:val="center"/>
          </w:tcPr>
          <w:p w14:paraId="0D35AE71" w14:textId="77777777" w:rsidR="002A03B0" w:rsidRPr="00D74C81" w:rsidRDefault="002A03B0" w:rsidP="00C350DC">
            <w:pPr>
              <w:pStyle w:val="TAC"/>
              <w:spacing w:after="20"/>
              <w:jc w:val="left"/>
            </w:pPr>
            <w:r w:rsidRPr="00D74C81">
              <w:t>Element gain</w:t>
            </w:r>
          </w:p>
        </w:tc>
        <w:tc>
          <w:tcPr>
            <w:tcW w:w="2835" w:type="dxa"/>
            <w:tcMar>
              <w:top w:w="28" w:type="dxa"/>
              <w:bottom w:w="28" w:type="dxa"/>
            </w:tcMar>
            <w:vAlign w:val="center"/>
          </w:tcPr>
          <w:p w14:paraId="5F71E9C2" w14:textId="77777777" w:rsidR="002A03B0" w:rsidRPr="00D74C81" w:rsidRDefault="002A03B0" w:rsidP="00C350DC">
            <w:pPr>
              <w:pStyle w:val="TAC"/>
              <w:spacing w:after="20"/>
              <w:jc w:val="left"/>
            </w:pPr>
            <w:r w:rsidRPr="00D74C81">
              <w:t xml:space="preserve">8 </w:t>
            </w:r>
            <w:proofErr w:type="spellStart"/>
            <w:r w:rsidRPr="00D74C81">
              <w:t>dBi</w:t>
            </w:r>
            <w:proofErr w:type="spellEnd"/>
          </w:p>
        </w:tc>
      </w:tr>
      <w:tr w:rsidR="002A03B0" w:rsidRPr="00D74C81" w14:paraId="4B45E4C8" w14:textId="77777777" w:rsidTr="00C350DC">
        <w:trPr>
          <w:jc w:val="center"/>
        </w:trPr>
        <w:tc>
          <w:tcPr>
            <w:tcW w:w="4536" w:type="dxa"/>
            <w:tcMar>
              <w:top w:w="28" w:type="dxa"/>
              <w:bottom w:w="28" w:type="dxa"/>
            </w:tcMar>
            <w:vAlign w:val="center"/>
          </w:tcPr>
          <w:p w14:paraId="160F5CBA" w14:textId="77777777" w:rsidR="002A03B0" w:rsidRPr="00D74C81" w:rsidRDefault="002A03B0" w:rsidP="00C350DC">
            <w:pPr>
              <w:pStyle w:val="TAC"/>
              <w:spacing w:after="20"/>
              <w:jc w:val="left"/>
            </w:pPr>
            <w:r w:rsidRPr="00D74C81">
              <w:t>Element HPBW horizontal/vertical</w:t>
            </w:r>
          </w:p>
        </w:tc>
        <w:tc>
          <w:tcPr>
            <w:tcW w:w="2835" w:type="dxa"/>
            <w:tcMar>
              <w:top w:w="28" w:type="dxa"/>
              <w:bottom w:w="28" w:type="dxa"/>
            </w:tcMar>
            <w:vAlign w:val="center"/>
          </w:tcPr>
          <w:p w14:paraId="6664FCDF" w14:textId="77777777" w:rsidR="002A03B0" w:rsidRPr="00D74C81" w:rsidRDefault="002A03B0" w:rsidP="00C350DC">
            <w:pPr>
              <w:pStyle w:val="TAC"/>
              <w:spacing w:after="20"/>
              <w:jc w:val="left"/>
            </w:pPr>
            <m:oMath>
              <m:r>
                <m:rPr>
                  <m:sty m:val="p"/>
                </m:rPr>
                <w:rPr>
                  <w:rFonts w:ascii="Cambria Math" w:hAnsi="Cambria Math"/>
                </w:rPr>
                <m:t>65°</m:t>
              </m:r>
            </m:oMath>
            <w:r w:rsidRPr="00D74C81">
              <w:t xml:space="preserve"> for both H/V</w:t>
            </w:r>
          </w:p>
        </w:tc>
      </w:tr>
      <w:tr w:rsidR="002A03B0" w:rsidRPr="00D74C81" w14:paraId="22ADF5CC" w14:textId="77777777" w:rsidTr="00C350DC">
        <w:trPr>
          <w:jc w:val="center"/>
        </w:trPr>
        <w:tc>
          <w:tcPr>
            <w:tcW w:w="4536" w:type="dxa"/>
            <w:tcMar>
              <w:top w:w="28" w:type="dxa"/>
              <w:bottom w:w="28" w:type="dxa"/>
            </w:tcMar>
            <w:vAlign w:val="center"/>
          </w:tcPr>
          <w:p w14:paraId="5366AA77" w14:textId="77777777" w:rsidR="002A03B0" w:rsidRPr="00D74C81" w:rsidRDefault="002A03B0" w:rsidP="00C350DC">
            <w:pPr>
              <w:pStyle w:val="TAC"/>
              <w:spacing w:after="20"/>
              <w:jc w:val="left"/>
            </w:pPr>
            <w:r w:rsidRPr="00D74C81">
              <w:t>Element front-to-back ratio horizontal/vertical</w:t>
            </w:r>
          </w:p>
        </w:tc>
        <w:tc>
          <w:tcPr>
            <w:tcW w:w="2835" w:type="dxa"/>
            <w:tcMar>
              <w:top w:w="28" w:type="dxa"/>
              <w:bottom w:w="28" w:type="dxa"/>
            </w:tcMar>
            <w:vAlign w:val="center"/>
          </w:tcPr>
          <w:p w14:paraId="24A680F5" w14:textId="77777777" w:rsidR="002A03B0" w:rsidRPr="00D74C81" w:rsidRDefault="002A03B0" w:rsidP="00C350DC">
            <w:pPr>
              <w:pStyle w:val="TAC"/>
              <w:spacing w:after="20"/>
              <w:jc w:val="left"/>
            </w:pPr>
            <w:r w:rsidRPr="00D74C81">
              <w:t>30 dB for both H/V</w:t>
            </w:r>
          </w:p>
        </w:tc>
      </w:tr>
      <w:tr w:rsidR="002A03B0" w:rsidRPr="00D74C81" w14:paraId="5C27369E" w14:textId="77777777" w:rsidTr="00C350DC">
        <w:trPr>
          <w:jc w:val="center"/>
        </w:trPr>
        <w:tc>
          <w:tcPr>
            <w:tcW w:w="4536" w:type="dxa"/>
            <w:tcMar>
              <w:top w:w="28" w:type="dxa"/>
              <w:bottom w:w="28" w:type="dxa"/>
            </w:tcMar>
            <w:vAlign w:val="center"/>
          </w:tcPr>
          <w:p w14:paraId="06BB4ED5" w14:textId="77777777" w:rsidR="002A03B0" w:rsidRPr="00D74C81" w:rsidRDefault="002A03B0" w:rsidP="00C350DC">
            <w:pPr>
              <w:pStyle w:val="TAC"/>
              <w:spacing w:after="20"/>
              <w:jc w:val="left"/>
            </w:pPr>
            <w:r w:rsidRPr="00D74C81">
              <w:t>Element spacing horizontal/vertical</w:t>
            </w:r>
          </w:p>
        </w:tc>
        <w:tc>
          <w:tcPr>
            <w:tcW w:w="2835" w:type="dxa"/>
            <w:tcMar>
              <w:top w:w="28" w:type="dxa"/>
              <w:bottom w:w="28" w:type="dxa"/>
            </w:tcMar>
            <w:vAlign w:val="center"/>
          </w:tcPr>
          <w:p w14:paraId="5ACBEBF0" w14:textId="77777777" w:rsidR="002A03B0" w:rsidRPr="00D74C81" w:rsidRDefault="002A03B0" w:rsidP="00C350DC">
            <w:pPr>
              <w:pStyle w:val="TAC"/>
              <w:spacing w:after="20"/>
              <w:jc w:val="left"/>
            </w:pPr>
            <w:r w:rsidRPr="00D74C81">
              <w:t>0.5 wavelength for both H/V</w:t>
            </w:r>
          </w:p>
        </w:tc>
      </w:tr>
      <w:tr w:rsidR="002A03B0" w:rsidRPr="00D74C81" w14:paraId="144F5DE3" w14:textId="77777777" w:rsidTr="00C350DC">
        <w:trPr>
          <w:jc w:val="center"/>
        </w:trPr>
        <w:tc>
          <w:tcPr>
            <w:tcW w:w="4536" w:type="dxa"/>
            <w:tcMar>
              <w:top w:w="28" w:type="dxa"/>
              <w:bottom w:w="28" w:type="dxa"/>
            </w:tcMar>
            <w:vAlign w:val="center"/>
          </w:tcPr>
          <w:p w14:paraId="676742D5" w14:textId="77777777" w:rsidR="002A03B0" w:rsidRPr="00D74C81" w:rsidRDefault="002A03B0" w:rsidP="00C350DC">
            <w:pPr>
              <w:pStyle w:val="TAC"/>
              <w:spacing w:after="20"/>
              <w:jc w:val="left"/>
            </w:pPr>
            <w:r w:rsidRPr="00D74C81">
              <w:t>Antenna panel tilt</w:t>
            </w:r>
            <w:r>
              <w:t xml:space="preserve"> (from the horizon)</w:t>
            </w:r>
          </w:p>
        </w:tc>
        <w:tc>
          <w:tcPr>
            <w:tcW w:w="2835" w:type="dxa"/>
            <w:tcMar>
              <w:top w:w="28" w:type="dxa"/>
              <w:bottom w:w="28" w:type="dxa"/>
            </w:tcMar>
            <w:vAlign w:val="center"/>
          </w:tcPr>
          <w:p w14:paraId="7F7BD3BF" w14:textId="77777777" w:rsidR="002A03B0" w:rsidRPr="00D74C81" w:rsidRDefault="002A03B0" w:rsidP="00C350DC">
            <w:pPr>
              <w:pStyle w:val="TAC"/>
              <w:spacing w:after="20"/>
              <w:jc w:val="left"/>
            </w:pPr>
            <m:oMath>
              <m:r>
                <m:rPr>
                  <m:sty m:val="p"/>
                </m:rPr>
                <w:rPr>
                  <w:rFonts w:ascii="Cambria Math" w:hAnsi="Cambria Math"/>
                </w:rPr>
                <m:t>90°</m:t>
              </m:r>
            </m:oMath>
            <w:r w:rsidRPr="00D74C81">
              <w:t xml:space="preserve"> for 1st layer cell</w:t>
            </w:r>
          </w:p>
          <w:p w14:paraId="4C773594" w14:textId="77777777" w:rsidR="002A03B0" w:rsidRPr="00D74C81" w:rsidRDefault="002A03B0" w:rsidP="00C350DC">
            <w:pPr>
              <w:pStyle w:val="TAC"/>
              <w:spacing w:after="20"/>
              <w:jc w:val="left"/>
            </w:pPr>
            <m:oMath>
              <m:r>
                <m:rPr>
                  <m:sty m:val="p"/>
                </m:rPr>
                <w:rPr>
                  <w:rFonts w:ascii="Cambria Math" w:hAnsi="Cambria Math"/>
                </w:rPr>
                <m:t>23°</m:t>
              </m:r>
            </m:oMath>
            <w:r w:rsidRPr="00D74C81">
              <w:t xml:space="preserve"> for 2nd layer cell</w:t>
            </w:r>
          </w:p>
        </w:tc>
      </w:tr>
      <w:tr w:rsidR="002A03B0" w:rsidRPr="00D74C81" w14:paraId="5E93DF09" w14:textId="77777777" w:rsidTr="00C350DC">
        <w:trPr>
          <w:jc w:val="center"/>
        </w:trPr>
        <w:tc>
          <w:tcPr>
            <w:tcW w:w="4536" w:type="dxa"/>
            <w:tcMar>
              <w:top w:w="28" w:type="dxa"/>
              <w:bottom w:w="28" w:type="dxa"/>
            </w:tcMar>
            <w:vAlign w:val="center"/>
          </w:tcPr>
          <w:p w14:paraId="43D18F41" w14:textId="77777777" w:rsidR="002A03B0" w:rsidRPr="00D74C81" w:rsidRDefault="002A03B0" w:rsidP="00C350DC">
            <w:pPr>
              <w:pStyle w:val="TAC"/>
              <w:spacing w:after="20"/>
              <w:jc w:val="left"/>
            </w:pPr>
            <w:r w:rsidRPr="00CC5349">
              <w:t>H</w:t>
            </w:r>
            <w:r>
              <w:t>APS</w:t>
            </w:r>
            <w:r w:rsidRPr="00CC5349">
              <w:t xml:space="preserve"> Platform </w:t>
            </w:r>
            <w:proofErr w:type="spellStart"/>
            <w:r w:rsidRPr="00CC5349">
              <w:t>e.i.r.p</w:t>
            </w:r>
            <w:proofErr w:type="spellEnd"/>
            <w:r w:rsidRPr="00CC5349">
              <w:t>./cell</w:t>
            </w:r>
          </w:p>
        </w:tc>
        <w:tc>
          <w:tcPr>
            <w:tcW w:w="2835" w:type="dxa"/>
            <w:tcMar>
              <w:top w:w="28" w:type="dxa"/>
              <w:bottom w:w="28" w:type="dxa"/>
            </w:tcMar>
            <w:vAlign w:val="center"/>
          </w:tcPr>
          <w:p w14:paraId="59717685" w14:textId="77777777" w:rsidR="002A03B0" w:rsidRPr="00742540" w:rsidRDefault="002A03B0" w:rsidP="00C350DC">
            <w:pPr>
              <w:pStyle w:val="TAC"/>
              <w:spacing w:after="20"/>
              <w:jc w:val="left"/>
              <w:rPr>
                <w:highlight w:val="yellow"/>
              </w:rPr>
            </w:pPr>
            <w:r w:rsidRPr="00742540">
              <w:rPr>
                <w:highlight w:val="yellow"/>
              </w:rPr>
              <w:t xml:space="preserve">55 dBm (1st layer cell), </w:t>
            </w:r>
          </w:p>
          <w:p w14:paraId="70DCB836" w14:textId="77777777" w:rsidR="002A03B0" w:rsidRPr="00D74C81" w:rsidRDefault="002A03B0" w:rsidP="00C350DC">
            <w:pPr>
              <w:pStyle w:val="TAC"/>
              <w:spacing w:after="20"/>
              <w:jc w:val="left"/>
            </w:pPr>
            <w:r w:rsidRPr="00742540">
              <w:rPr>
                <w:highlight w:val="yellow"/>
              </w:rPr>
              <w:t>58 dBm (2nd layer cell)</w:t>
            </w:r>
          </w:p>
        </w:tc>
      </w:tr>
      <w:tr w:rsidR="002A03B0" w:rsidRPr="00D74C81" w14:paraId="266874B1" w14:textId="77777777" w:rsidTr="00C350DC">
        <w:trPr>
          <w:jc w:val="center"/>
        </w:trPr>
        <w:tc>
          <w:tcPr>
            <w:tcW w:w="4536" w:type="dxa"/>
            <w:tcMar>
              <w:top w:w="28" w:type="dxa"/>
              <w:bottom w:w="28" w:type="dxa"/>
            </w:tcMar>
            <w:vAlign w:val="center"/>
          </w:tcPr>
          <w:p w14:paraId="69E03A01" w14:textId="77777777" w:rsidR="002A03B0" w:rsidRPr="00CC5349" w:rsidRDefault="002A03B0" w:rsidP="00C350DC">
            <w:pPr>
              <w:pStyle w:val="TAC"/>
              <w:spacing w:after="20"/>
              <w:jc w:val="left"/>
            </w:pPr>
            <w:r>
              <w:t>HAPS</w:t>
            </w:r>
            <w:r w:rsidRPr="004B37DF">
              <w:t xml:space="preserve"> Platform </w:t>
            </w:r>
            <w:proofErr w:type="spellStart"/>
            <w:r w:rsidRPr="004B37DF">
              <w:t>e.i.r.p</w:t>
            </w:r>
            <w:proofErr w:type="spellEnd"/>
            <w:r w:rsidRPr="004B37DF">
              <w:t>. Spectral Density/cell</w:t>
            </w:r>
          </w:p>
        </w:tc>
        <w:tc>
          <w:tcPr>
            <w:tcW w:w="2835" w:type="dxa"/>
            <w:tcMar>
              <w:top w:w="28" w:type="dxa"/>
              <w:bottom w:w="28" w:type="dxa"/>
            </w:tcMar>
            <w:vAlign w:val="center"/>
          </w:tcPr>
          <w:p w14:paraId="5A1E1B1E" w14:textId="77777777" w:rsidR="002A03B0" w:rsidRDefault="002A03B0" w:rsidP="00C350DC">
            <w:pPr>
              <w:pStyle w:val="TAC"/>
              <w:spacing w:after="20"/>
              <w:jc w:val="left"/>
            </w:pPr>
            <w:r>
              <w:t>42 dBm/MHz (1st layer cell),</w:t>
            </w:r>
          </w:p>
          <w:p w14:paraId="5003372C" w14:textId="77777777" w:rsidR="002A03B0" w:rsidRDefault="002A03B0" w:rsidP="00C350DC">
            <w:pPr>
              <w:pStyle w:val="TAC"/>
              <w:spacing w:after="20"/>
              <w:jc w:val="left"/>
            </w:pPr>
            <w:r>
              <w:t>45 dBm/MHz (2nd layer cell)</w:t>
            </w:r>
          </w:p>
        </w:tc>
      </w:tr>
    </w:tbl>
    <w:p w14:paraId="10517EC0" w14:textId="77777777" w:rsidR="002A03B0" w:rsidRDefault="002A03B0" w:rsidP="002A03B0">
      <w:pPr>
        <w:rPr>
          <w:lang w:eastAsia="zh-CN"/>
        </w:rPr>
      </w:pPr>
    </w:p>
    <w:p w14:paraId="3FDDC661" w14:textId="78E82AFC" w:rsidR="00B456A1" w:rsidRDefault="002A03B0" w:rsidP="001B7BF8">
      <w:pPr>
        <w:rPr>
          <w:b/>
          <w:bCs/>
        </w:rPr>
      </w:pPr>
      <w:r w:rsidRPr="00B93A30">
        <w:rPr>
          <w:b/>
          <w:bCs/>
        </w:rPr>
        <w:t xml:space="preserve">Proposal </w:t>
      </w:r>
      <w:r w:rsidR="009F2B55" w:rsidRPr="00B93A30">
        <w:rPr>
          <w:b/>
          <w:bCs/>
        </w:rPr>
        <w:t>2</w:t>
      </w:r>
      <w:r w:rsidRPr="00B93A30">
        <w:rPr>
          <w:b/>
          <w:bCs/>
        </w:rPr>
        <w:t xml:space="preserve">: </w:t>
      </w:r>
      <w:r w:rsidR="009F2B55" w:rsidRPr="00B93A30">
        <w:rPr>
          <w:b/>
          <w:bCs/>
        </w:rPr>
        <w:t xml:space="preserve">The HAPS EIRP is proposed to </w:t>
      </w:r>
      <w:r w:rsidR="00D76788">
        <w:rPr>
          <w:b/>
          <w:bCs/>
        </w:rPr>
        <w:t xml:space="preserve">use </w:t>
      </w:r>
      <w:r w:rsidR="009F2B55" w:rsidRPr="00B93A30">
        <w:rPr>
          <w:b/>
          <w:bCs/>
        </w:rPr>
        <w:t>55dBm for the 1</w:t>
      </w:r>
      <w:r w:rsidR="009F2B55" w:rsidRPr="00B93A30">
        <w:rPr>
          <w:b/>
          <w:bCs/>
          <w:vertAlign w:val="superscript"/>
        </w:rPr>
        <w:t>st</w:t>
      </w:r>
      <w:r w:rsidR="009F2B55" w:rsidRPr="00B93A30">
        <w:rPr>
          <w:b/>
          <w:bCs/>
        </w:rPr>
        <w:t xml:space="preserve"> layer cell and 58dBm for the 2</w:t>
      </w:r>
      <w:r w:rsidR="009F2B55" w:rsidRPr="00B93A30">
        <w:rPr>
          <w:b/>
          <w:bCs/>
          <w:vertAlign w:val="superscript"/>
        </w:rPr>
        <w:t>nd</w:t>
      </w:r>
      <w:r w:rsidR="009F2B55" w:rsidRPr="00B93A30">
        <w:rPr>
          <w:b/>
          <w:bCs/>
        </w:rPr>
        <w:t xml:space="preserve"> layer cell. </w:t>
      </w:r>
    </w:p>
    <w:p w14:paraId="16D051D4" w14:textId="77777777" w:rsidR="00C31378" w:rsidRPr="00B93A30" w:rsidRDefault="00C31378" w:rsidP="001B7BF8">
      <w:pPr>
        <w:rPr>
          <w:b/>
          <w:bCs/>
        </w:rPr>
      </w:pPr>
    </w:p>
    <w:p w14:paraId="5C0D73BB" w14:textId="4A14A0E4" w:rsidR="00D2041F" w:rsidRDefault="00D2041F" w:rsidP="00D2041F">
      <w:pPr>
        <w:pStyle w:val="Heading1"/>
        <w:rPr>
          <w:sz w:val="28"/>
          <w:szCs w:val="16"/>
          <w:lang w:eastAsia="zh-CN"/>
        </w:rPr>
      </w:pPr>
      <w:r>
        <w:rPr>
          <w:sz w:val="28"/>
          <w:szCs w:val="16"/>
        </w:rPr>
        <w:t>2.3 Simulation assumption</w:t>
      </w:r>
      <w:r w:rsidR="00DC0E46">
        <w:rPr>
          <w:rFonts w:hint="eastAsia"/>
          <w:sz w:val="28"/>
          <w:szCs w:val="16"/>
          <w:lang w:eastAsia="zh-CN"/>
        </w:rPr>
        <w:t>:</w:t>
      </w:r>
      <w:r w:rsidR="00DC0E46">
        <w:rPr>
          <w:sz w:val="28"/>
          <w:szCs w:val="16"/>
          <w:lang w:eastAsia="zh-CN"/>
        </w:rPr>
        <w:t xml:space="preserve"> UE assumption </w:t>
      </w:r>
    </w:p>
    <w:p w14:paraId="01957C45" w14:textId="255915DD" w:rsidR="00305570" w:rsidRDefault="00305570" w:rsidP="00661A6E">
      <w:pPr>
        <w:jc w:val="both"/>
      </w:pPr>
      <w:r>
        <w:t xml:space="preserve">The same UE characteristics should be used for both TN UEs and HAPS UEs. </w:t>
      </w:r>
      <w:r w:rsidR="00500942">
        <w:t xml:space="preserve">To keep aligned with other RAN4 study assumptions, the UE noise figure is proposed to be 9dB. </w:t>
      </w:r>
      <w:r>
        <w:t xml:space="preserve">The UE assumptions </w:t>
      </w:r>
      <w:r w:rsidR="00613244">
        <w:t>are</w:t>
      </w:r>
      <w:r>
        <w:t xml:space="preserve"> summarized in </w:t>
      </w:r>
      <w:r>
        <w:fldChar w:fldCharType="begin"/>
      </w:r>
      <w:r>
        <w:instrText xml:space="preserve"> REF _Ref67930078 \h </w:instrText>
      </w:r>
      <w:r w:rsidR="00661A6E">
        <w:instrText xml:space="preserve"> \* MERGEFORMAT </w:instrText>
      </w:r>
      <w:r>
        <w:fldChar w:fldCharType="separate"/>
      </w:r>
      <w:r>
        <w:t xml:space="preserve">Table </w:t>
      </w:r>
      <w:r>
        <w:fldChar w:fldCharType="end"/>
      </w:r>
      <w:r w:rsidR="00C31378">
        <w:t>3</w:t>
      </w:r>
      <w:r w:rsidR="00613244">
        <w:t>.</w:t>
      </w:r>
      <w:r w:rsidR="00E34122">
        <w:t xml:space="preserve"> </w:t>
      </w:r>
    </w:p>
    <w:p w14:paraId="3B6222B1" w14:textId="77777777" w:rsidR="00C31378" w:rsidRDefault="00C31378" w:rsidP="00305570"/>
    <w:p w14:paraId="5ECD0A41" w14:textId="1BFB9CDA" w:rsidR="00305570" w:rsidRDefault="00305570" w:rsidP="00305570">
      <w:pPr>
        <w:pStyle w:val="Caption"/>
        <w:rPr>
          <w:lang w:val="en-GB"/>
        </w:rPr>
      </w:pPr>
      <w:bookmarkStart w:id="5" w:name="_Ref67930078"/>
      <w:r>
        <w:t xml:space="preserve">Table </w:t>
      </w:r>
      <w:bookmarkEnd w:id="5"/>
      <w:r w:rsidR="00C31378">
        <w:t>3</w:t>
      </w:r>
      <w:r>
        <w:t>. UE assumption</w:t>
      </w:r>
    </w:p>
    <w:tbl>
      <w:tblPr>
        <w:tblStyle w:val="TableGrid"/>
        <w:tblW w:w="0" w:type="auto"/>
        <w:jc w:val="center"/>
        <w:tblLook w:val="04A0" w:firstRow="1" w:lastRow="0" w:firstColumn="1" w:lastColumn="0" w:noHBand="0" w:noVBand="1"/>
      </w:tblPr>
      <w:tblGrid>
        <w:gridCol w:w="2835"/>
        <w:gridCol w:w="2552"/>
      </w:tblGrid>
      <w:tr w:rsidR="00305570" w:rsidRPr="000E2BCA" w14:paraId="6730AF6C" w14:textId="77777777" w:rsidTr="00A148F4">
        <w:trPr>
          <w:jc w:val="center"/>
        </w:trPr>
        <w:tc>
          <w:tcPr>
            <w:tcW w:w="2835" w:type="dxa"/>
            <w:tcMar>
              <w:top w:w="28" w:type="dxa"/>
              <w:bottom w:w="28" w:type="dxa"/>
            </w:tcMar>
            <w:vAlign w:val="center"/>
          </w:tcPr>
          <w:p w14:paraId="7B0F3960" w14:textId="77777777" w:rsidR="00305570" w:rsidRPr="000E2BCA" w:rsidRDefault="00305570" w:rsidP="00A148F4">
            <w:pPr>
              <w:spacing w:after="20"/>
              <w:rPr>
                <w:rFonts w:ascii="Arial" w:hAnsi="Arial" w:cs="Arial"/>
                <w:sz w:val="18"/>
                <w:szCs w:val="18"/>
              </w:rPr>
            </w:pPr>
            <w:r w:rsidRPr="000E2BCA">
              <w:rPr>
                <w:rFonts w:ascii="Arial" w:hAnsi="Arial" w:cs="Arial"/>
                <w:sz w:val="18"/>
                <w:szCs w:val="18"/>
              </w:rPr>
              <w:t>UE antenna array (M, N, P)</w:t>
            </w:r>
          </w:p>
        </w:tc>
        <w:tc>
          <w:tcPr>
            <w:tcW w:w="2552" w:type="dxa"/>
            <w:tcMar>
              <w:top w:w="28" w:type="dxa"/>
              <w:bottom w:w="28" w:type="dxa"/>
            </w:tcMar>
            <w:vAlign w:val="center"/>
          </w:tcPr>
          <w:p w14:paraId="12191469" w14:textId="77777777" w:rsidR="00305570" w:rsidRPr="000E2BCA" w:rsidRDefault="00305570" w:rsidP="00A148F4">
            <w:pPr>
              <w:spacing w:after="20"/>
              <w:rPr>
                <w:rFonts w:ascii="Arial" w:hAnsi="Arial" w:cs="Arial"/>
                <w:sz w:val="18"/>
                <w:szCs w:val="18"/>
              </w:rPr>
            </w:pPr>
            <w:r w:rsidRPr="000E2BCA">
              <w:rPr>
                <w:rFonts w:ascii="Arial" w:hAnsi="Arial" w:cs="Arial"/>
                <w:sz w:val="18"/>
                <w:szCs w:val="18"/>
              </w:rPr>
              <w:t>(1, 1, 2)</w:t>
            </w:r>
          </w:p>
        </w:tc>
      </w:tr>
      <w:tr w:rsidR="00305570" w:rsidRPr="000E2BCA" w14:paraId="2DD06A5A" w14:textId="77777777" w:rsidTr="00A148F4">
        <w:trPr>
          <w:jc w:val="center"/>
        </w:trPr>
        <w:tc>
          <w:tcPr>
            <w:tcW w:w="2835" w:type="dxa"/>
            <w:tcMar>
              <w:top w:w="28" w:type="dxa"/>
              <w:bottom w:w="28" w:type="dxa"/>
            </w:tcMar>
            <w:vAlign w:val="center"/>
          </w:tcPr>
          <w:p w14:paraId="51C6B3AD" w14:textId="77777777" w:rsidR="00305570" w:rsidRPr="000E2BCA" w:rsidRDefault="00305570" w:rsidP="00A148F4">
            <w:pPr>
              <w:spacing w:after="20"/>
              <w:rPr>
                <w:rFonts w:ascii="Arial" w:hAnsi="Arial" w:cs="Arial"/>
                <w:sz w:val="18"/>
                <w:szCs w:val="18"/>
              </w:rPr>
            </w:pPr>
            <w:r w:rsidRPr="000E2BCA">
              <w:rPr>
                <w:rFonts w:ascii="Arial" w:hAnsi="Arial" w:cs="Arial"/>
                <w:sz w:val="18"/>
                <w:szCs w:val="18"/>
              </w:rPr>
              <w:t>UE antenna element gain</w:t>
            </w:r>
          </w:p>
        </w:tc>
        <w:tc>
          <w:tcPr>
            <w:tcW w:w="2552" w:type="dxa"/>
            <w:tcMar>
              <w:top w:w="28" w:type="dxa"/>
              <w:bottom w:w="28" w:type="dxa"/>
            </w:tcMar>
            <w:vAlign w:val="center"/>
          </w:tcPr>
          <w:p w14:paraId="4EE7CDD6" w14:textId="77777777" w:rsidR="00305570" w:rsidRPr="000E2BCA" w:rsidRDefault="00305570" w:rsidP="00A148F4">
            <w:pPr>
              <w:spacing w:after="20"/>
              <w:rPr>
                <w:rFonts w:ascii="Arial" w:hAnsi="Arial" w:cs="Arial"/>
                <w:sz w:val="18"/>
                <w:szCs w:val="18"/>
              </w:rPr>
            </w:pPr>
            <w:r w:rsidRPr="000E2BCA">
              <w:rPr>
                <w:rFonts w:ascii="Arial" w:hAnsi="Arial" w:cs="Arial"/>
                <w:sz w:val="18"/>
                <w:szCs w:val="18"/>
              </w:rPr>
              <w:t xml:space="preserve">0 </w:t>
            </w:r>
            <w:proofErr w:type="spellStart"/>
            <w:r w:rsidRPr="000E2BCA">
              <w:rPr>
                <w:rFonts w:ascii="Arial" w:hAnsi="Arial" w:cs="Arial"/>
                <w:sz w:val="18"/>
                <w:szCs w:val="18"/>
              </w:rPr>
              <w:t>dBi</w:t>
            </w:r>
            <w:proofErr w:type="spellEnd"/>
            <w:r w:rsidRPr="000E2BCA">
              <w:rPr>
                <w:rFonts w:ascii="Arial" w:hAnsi="Arial" w:cs="Arial"/>
                <w:sz w:val="18"/>
                <w:szCs w:val="18"/>
              </w:rPr>
              <w:t>, omni-directional</w:t>
            </w:r>
          </w:p>
        </w:tc>
      </w:tr>
      <w:tr w:rsidR="00305570" w:rsidRPr="000E2BCA" w14:paraId="6A96BA1F" w14:textId="77777777" w:rsidTr="00A148F4">
        <w:trPr>
          <w:jc w:val="center"/>
        </w:trPr>
        <w:tc>
          <w:tcPr>
            <w:tcW w:w="2835" w:type="dxa"/>
            <w:tcMar>
              <w:top w:w="28" w:type="dxa"/>
              <w:bottom w:w="28" w:type="dxa"/>
            </w:tcMar>
            <w:vAlign w:val="center"/>
          </w:tcPr>
          <w:p w14:paraId="2F8CCFD8" w14:textId="77777777" w:rsidR="00305570" w:rsidRPr="000E2BCA" w:rsidRDefault="00305570" w:rsidP="00A148F4">
            <w:pPr>
              <w:spacing w:after="20"/>
              <w:rPr>
                <w:rFonts w:ascii="Arial" w:hAnsi="Arial" w:cs="Arial"/>
                <w:sz w:val="18"/>
                <w:szCs w:val="18"/>
              </w:rPr>
            </w:pPr>
            <w:r w:rsidRPr="000E2BCA">
              <w:rPr>
                <w:rFonts w:ascii="Arial" w:hAnsi="Arial" w:cs="Arial"/>
                <w:sz w:val="18"/>
                <w:szCs w:val="18"/>
              </w:rPr>
              <w:t>UE transmit power</w:t>
            </w:r>
          </w:p>
        </w:tc>
        <w:tc>
          <w:tcPr>
            <w:tcW w:w="2552" w:type="dxa"/>
            <w:tcMar>
              <w:top w:w="28" w:type="dxa"/>
              <w:bottom w:w="28" w:type="dxa"/>
            </w:tcMar>
            <w:vAlign w:val="center"/>
          </w:tcPr>
          <w:p w14:paraId="480E6071" w14:textId="77777777" w:rsidR="00305570" w:rsidRPr="000E2BCA" w:rsidRDefault="00305570" w:rsidP="00A148F4">
            <w:pPr>
              <w:spacing w:after="20"/>
              <w:rPr>
                <w:rFonts w:ascii="Arial" w:hAnsi="Arial" w:cs="Arial"/>
                <w:sz w:val="18"/>
                <w:szCs w:val="18"/>
              </w:rPr>
            </w:pPr>
            <w:r w:rsidRPr="000E2BCA">
              <w:rPr>
                <w:rFonts w:ascii="Arial" w:hAnsi="Arial" w:cs="Arial"/>
                <w:sz w:val="18"/>
                <w:szCs w:val="18"/>
              </w:rPr>
              <w:t>23 dBm</w:t>
            </w:r>
          </w:p>
        </w:tc>
      </w:tr>
      <w:tr w:rsidR="00305570" w:rsidRPr="000E2BCA" w14:paraId="798CB6B0" w14:textId="77777777" w:rsidTr="00A148F4">
        <w:trPr>
          <w:jc w:val="center"/>
        </w:trPr>
        <w:tc>
          <w:tcPr>
            <w:tcW w:w="2835" w:type="dxa"/>
            <w:tcMar>
              <w:top w:w="28" w:type="dxa"/>
              <w:bottom w:w="28" w:type="dxa"/>
            </w:tcMar>
            <w:vAlign w:val="center"/>
          </w:tcPr>
          <w:p w14:paraId="336F26C2" w14:textId="77777777" w:rsidR="00305570" w:rsidRPr="000E2BCA" w:rsidRDefault="00305570" w:rsidP="00A148F4">
            <w:pPr>
              <w:spacing w:after="20"/>
              <w:rPr>
                <w:rFonts w:ascii="Arial" w:hAnsi="Arial" w:cs="Arial"/>
                <w:sz w:val="18"/>
                <w:szCs w:val="18"/>
              </w:rPr>
            </w:pPr>
            <w:r w:rsidRPr="000E2BCA">
              <w:rPr>
                <w:rFonts w:ascii="Arial" w:hAnsi="Arial" w:cs="Arial"/>
                <w:sz w:val="18"/>
                <w:szCs w:val="18"/>
              </w:rPr>
              <w:t>UE noise figure</w:t>
            </w:r>
          </w:p>
        </w:tc>
        <w:tc>
          <w:tcPr>
            <w:tcW w:w="2552" w:type="dxa"/>
            <w:tcMar>
              <w:top w:w="28" w:type="dxa"/>
              <w:bottom w:w="28" w:type="dxa"/>
            </w:tcMar>
            <w:vAlign w:val="center"/>
          </w:tcPr>
          <w:p w14:paraId="4A2E9EBE" w14:textId="6AC62A50" w:rsidR="00305570" w:rsidRPr="000E2BCA" w:rsidRDefault="00305570" w:rsidP="00A148F4">
            <w:pPr>
              <w:spacing w:after="20"/>
              <w:rPr>
                <w:rFonts w:ascii="Arial" w:hAnsi="Arial" w:cs="Arial"/>
                <w:sz w:val="18"/>
                <w:szCs w:val="18"/>
              </w:rPr>
            </w:pPr>
            <w:r>
              <w:rPr>
                <w:rFonts w:ascii="Arial" w:hAnsi="Arial" w:cs="Arial"/>
                <w:sz w:val="18"/>
                <w:szCs w:val="18"/>
              </w:rPr>
              <w:t>9</w:t>
            </w:r>
            <w:r w:rsidRPr="000E2BCA">
              <w:rPr>
                <w:rFonts w:ascii="Arial" w:hAnsi="Arial" w:cs="Arial"/>
                <w:sz w:val="18"/>
                <w:szCs w:val="18"/>
              </w:rPr>
              <w:t xml:space="preserve"> dB</w:t>
            </w:r>
          </w:p>
        </w:tc>
      </w:tr>
    </w:tbl>
    <w:p w14:paraId="7ECF3C97" w14:textId="2AECCC1E" w:rsidR="00213B94" w:rsidRDefault="00213B94" w:rsidP="001B7BF8"/>
    <w:p w14:paraId="71532DD2" w14:textId="1AADB354" w:rsidR="00613244" w:rsidRDefault="00613244" w:rsidP="00613244">
      <w:pPr>
        <w:rPr>
          <w:b/>
          <w:bCs/>
        </w:rPr>
      </w:pPr>
      <w:r w:rsidRPr="00A710F7">
        <w:rPr>
          <w:b/>
          <w:bCs/>
        </w:rPr>
        <w:t xml:space="preserve">Proposal </w:t>
      </w:r>
      <w:r>
        <w:rPr>
          <w:b/>
          <w:bCs/>
        </w:rPr>
        <w:t>3</w:t>
      </w:r>
      <w:r w:rsidRPr="00A710F7">
        <w:rPr>
          <w:b/>
          <w:bCs/>
        </w:rPr>
        <w:t xml:space="preserve">:  </w:t>
      </w:r>
      <w:r w:rsidR="004E0DDD">
        <w:rPr>
          <w:b/>
          <w:bCs/>
        </w:rPr>
        <w:t>T</w:t>
      </w:r>
      <w:r>
        <w:rPr>
          <w:b/>
          <w:bCs/>
        </w:rPr>
        <w:t xml:space="preserve">he UE noise figure </w:t>
      </w:r>
      <w:r w:rsidR="00A77A5E">
        <w:rPr>
          <w:b/>
          <w:bCs/>
        </w:rPr>
        <w:t>is proposed to be</w:t>
      </w:r>
      <w:r w:rsidR="00C343E4">
        <w:rPr>
          <w:b/>
          <w:bCs/>
        </w:rPr>
        <w:t xml:space="preserve"> 9dB. </w:t>
      </w:r>
    </w:p>
    <w:p w14:paraId="2C5DE824" w14:textId="77777777" w:rsidR="00643976" w:rsidRPr="00A710F7" w:rsidRDefault="00643976" w:rsidP="00613244">
      <w:pPr>
        <w:rPr>
          <w:b/>
          <w:bCs/>
        </w:rPr>
      </w:pPr>
    </w:p>
    <w:p w14:paraId="1F5799C1" w14:textId="2701883A" w:rsidR="00985AE3" w:rsidRDefault="00985AE3" w:rsidP="00985AE3">
      <w:pPr>
        <w:pStyle w:val="Heading1"/>
        <w:rPr>
          <w:sz w:val="28"/>
          <w:szCs w:val="16"/>
          <w:lang w:eastAsia="zh-CN"/>
        </w:rPr>
      </w:pPr>
      <w:r>
        <w:rPr>
          <w:sz w:val="28"/>
          <w:szCs w:val="16"/>
        </w:rPr>
        <w:t>2.</w:t>
      </w:r>
      <w:r w:rsidR="00E310D6">
        <w:rPr>
          <w:sz w:val="28"/>
          <w:szCs w:val="16"/>
        </w:rPr>
        <w:t>4</w:t>
      </w:r>
      <w:r>
        <w:rPr>
          <w:sz w:val="28"/>
          <w:szCs w:val="16"/>
        </w:rPr>
        <w:t xml:space="preserve"> Simulation assumption</w:t>
      </w:r>
      <w:r>
        <w:rPr>
          <w:rFonts w:hint="eastAsia"/>
          <w:sz w:val="28"/>
          <w:szCs w:val="16"/>
          <w:lang w:eastAsia="zh-CN"/>
        </w:rPr>
        <w:t>:</w:t>
      </w:r>
      <w:r>
        <w:rPr>
          <w:sz w:val="28"/>
          <w:szCs w:val="16"/>
          <w:lang w:eastAsia="zh-CN"/>
        </w:rPr>
        <w:t xml:space="preserve"> </w:t>
      </w:r>
      <w:r w:rsidR="00E310D6">
        <w:rPr>
          <w:sz w:val="28"/>
          <w:szCs w:val="16"/>
          <w:lang w:eastAsia="zh-CN"/>
        </w:rPr>
        <w:t xml:space="preserve">HAPS </w:t>
      </w:r>
      <w:r>
        <w:rPr>
          <w:sz w:val="28"/>
          <w:szCs w:val="16"/>
          <w:lang w:eastAsia="zh-CN"/>
        </w:rPr>
        <w:t xml:space="preserve">UE </w:t>
      </w:r>
      <w:r w:rsidR="00E310D6">
        <w:rPr>
          <w:sz w:val="28"/>
          <w:szCs w:val="16"/>
          <w:lang w:eastAsia="zh-CN"/>
        </w:rPr>
        <w:t xml:space="preserve">scheduled bandwidth </w:t>
      </w:r>
      <w:r>
        <w:rPr>
          <w:sz w:val="28"/>
          <w:szCs w:val="16"/>
          <w:lang w:eastAsia="zh-CN"/>
        </w:rPr>
        <w:t xml:space="preserve"> </w:t>
      </w:r>
    </w:p>
    <w:p w14:paraId="265C309F" w14:textId="65A89873" w:rsidR="00DC1162" w:rsidRDefault="00E841A6" w:rsidP="00E841A6">
      <w:r>
        <w:t xml:space="preserve">For FDD at 2 GHz band, 20 MHz channel bandwidth and 15 </w:t>
      </w:r>
      <w:proofErr w:type="spellStart"/>
      <w:r>
        <w:t>KHz</w:t>
      </w:r>
      <w:proofErr w:type="spellEnd"/>
      <w:r>
        <w:t xml:space="preserve"> subcarrier spacing is assumed. </w:t>
      </w:r>
    </w:p>
    <w:p w14:paraId="66D1104C" w14:textId="1EE5AA51" w:rsidR="00DC1162" w:rsidRDefault="00E841A6" w:rsidP="00496950">
      <w:pPr>
        <w:jc w:val="both"/>
      </w:pPr>
      <w:r>
        <w:t>For downlink simulations, UEs are scheduled in a round-robin fashion and the scheduled UE is given the full bandwidth</w:t>
      </w:r>
      <w:r w:rsidR="002869E0">
        <w:t xml:space="preserve"> for both TN and HAPS network</w:t>
      </w:r>
      <w:r>
        <w:t xml:space="preserve">. </w:t>
      </w:r>
    </w:p>
    <w:p w14:paraId="00AC0B05" w14:textId="14B1231D" w:rsidR="00E841A6" w:rsidRDefault="005E288F" w:rsidP="00496950">
      <w:pPr>
        <w:jc w:val="both"/>
      </w:pPr>
      <w:r>
        <w:t>For uplink simulations, 3UEs are usually assumed</w:t>
      </w:r>
      <w:r w:rsidR="000A494C">
        <w:t xml:space="preserve"> for simultaneous transmission</w:t>
      </w:r>
      <w:r>
        <w:t xml:space="preserve"> </w:t>
      </w:r>
      <w:r w:rsidR="00437E6B">
        <w:t>in</w:t>
      </w:r>
      <w:r>
        <w:t xml:space="preserve"> </w:t>
      </w:r>
      <w:r w:rsidR="000A494C">
        <w:t xml:space="preserve">TN network. </w:t>
      </w:r>
      <w:r w:rsidR="00CC5026">
        <w:t xml:space="preserve">For the number of scheduled UEs per HAPS cell, two </w:t>
      </w:r>
      <w:r w:rsidR="00400223">
        <w:t xml:space="preserve">options can be considered as candidates. </w:t>
      </w:r>
    </w:p>
    <w:p w14:paraId="64A0A7FF" w14:textId="4A1B3B69" w:rsidR="00400223" w:rsidRDefault="00400223" w:rsidP="00400223">
      <w:pPr>
        <w:pStyle w:val="ListParagraph"/>
        <w:numPr>
          <w:ilvl w:val="0"/>
          <w:numId w:val="5"/>
        </w:numPr>
      </w:pPr>
      <w:r>
        <w:t xml:space="preserve">Option 1: </w:t>
      </w:r>
      <w:r w:rsidR="00362397">
        <w:t>10 scheduled UEs per HAPS cell, to get aligned with RAN1 NTN simulations</w:t>
      </w:r>
      <w:r w:rsidR="003133FC">
        <w:t xml:space="preserve"> </w:t>
      </w:r>
      <w:r w:rsidR="00F22CF4">
        <w:t>[3]</w:t>
      </w:r>
      <w:r w:rsidR="00362397">
        <w:t xml:space="preserve"> </w:t>
      </w:r>
      <w:r>
        <w:t xml:space="preserve"> </w:t>
      </w:r>
    </w:p>
    <w:p w14:paraId="0259DAE0" w14:textId="07BA696C" w:rsidR="00400223" w:rsidRDefault="00400223" w:rsidP="00400223">
      <w:pPr>
        <w:pStyle w:val="ListParagraph"/>
        <w:numPr>
          <w:ilvl w:val="0"/>
          <w:numId w:val="5"/>
        </w:numPr>
      </w:pPr>
      <w:r>
        <w:t xml:space="preserve">Option 2: 3 </w:t>
      </w:r>
      <w:r w:rsidR="00362397">
        <w:t xml:space="preserve">scheduled UEs per HAPS cell, to get aligned with </w:t>
      </w:r>
      <w:r w:rsidR="00A4015A">
        <w:t xml:space="preserve">ITU WP-5D </w:t>
      </w:r>
      <w:r w:rsidR="00362397">
        <w:t xml:space="preserve">discussions </w:t>
      </w:r>
      <w:r w:rsidR="00F22CF4">
        <w:t>[2]</w:t>
      </w:r>
    </w:p>
    <w:p w14:paraId="2CCAC9BC" w14:textId="65BBE591" w:rsidR="00E841A6" w:rsidRDefault="00E841A6" w:rsidP="00E841A6">
      <w:pPr>
        <w:pStyle w:val="Caption"/>
        <w:spacing w:before="240"/>
        <w:rPr>
          <w:b w:val="0"/>
          <w:bCs/>
        </w:rPr>
      </w:pPr>
      <w:bookmarkStart w:id="6" w:name="_Ref67939752"/>
      <w:r>
        <w:t xml:space="preserve">Table </w:t>
      </w:r>
      <w:bookmarkEnd w:id="6"/>
      <w:r w:rsidR="00643976">
        <w:t>4</w:t>
      </w:r>
      <w:r>
        <w:t xml:space="preserve">. Proposed DL and UL transmission bandwidth </w:t>
      </w:r>
    </w:p>
    <w:tbl>
      <w:tblPr>
        <w:tblStyle w:val="TableGrid"/>
        <w:tblW w:w="0" w:type="auto"/>
        <w:jc w:val="center"/>
        <w:tblLook w:val="04A0" w:firstRow="1" w:lastRow="0" w:firstColumn="1" w:lastColumn="0" w:noHBand="0" w:noVBand="1"/>
      </w:tblPr>
      <w:tblGrid>
        <w:gridCol w:w="3821"/>
        <w:gridCol w:w="1354"/>
        <w:gridCol w:w="1354"/>
      </w:tblGrid>
      <w:tr w:rsidR="00E841A6" w:rsidRPr="000E2BCA" w14:paraId="76E2AD7E" w14:textId="77777777" w:rsidTr="00EF199E">
        <w:trPr>
          <w:trHeight w:val="199"/>
          <w:jc w:val="center"/>
        </w:trPr>
        <w:tc>
          <w:tcPr>
            <w:tcW w:w="3821" w:type="dxa"/>
          </w:tcPr>
          <w:p w14:paraId="7AA9EE6F" w14:textId="77777777" w:rsidR="00E841A6" w:rsidRPr="000E2BCA" w:rsidRDefault="00E841A6" w:rsidP="00A148F4">
            <w:pPr>
              <w:spacing w:after="20"/>
              <w:rPr>
                <w:rFonts w:ascii="Arial" w:hAnsi="Arial" w:cs="Arial"/>
                <w:sz w:val="18"/>
                <w:szCs w:val="18"/>
              </w:rPr>
            </w:pPr>
            <w:bookmarkStart w:id="7" w:name="_Hlk69370416"/>
            <w:r w:rsidRPr="000E2BCA">
              <w:rPr>
                <w:rFonts w:ascii="Arial" w:hAnsi="Arial" w:cs="Arial"/>
                <w:sz w:val="18"/>
                <w:szCs w:val="18"/>
              </w:rPr>
              <w:t>Parameters</w:t>
            </w:r>
          </w:p>
        </w:tc>
        <w:tc>
          <w:tcPr>
            <w:tcW w:w="1354" w:type="dxa"/>
          </w:tcPr>
          <w:p w14:paraId="642D20EB" w14:textId="77777777" w:rsidR="00E841A6" w:rsidRPr="000E2BCA" w:rsidRDefault="00E841A6" w:rsidP="00A148F4">
            <w:pPr>
              <w:spacing w:after="20"/>
              <w:rPr>
                <w:rFonts w:ascii="Arial" w:hAnsi="Arial" w:cs="Arial"/>
                <w:sz w:val="18"/>
                <w:szCs w:val="18"/>
              </w:rPr>
            </w:pPr>
            <w:r w:rsidRPr="000E2BCA">
              <w:rPr>
                <w:rFonts w:ascii="Arial" w:hAnsi="Arial" w:cs="Arial"/>
                <w:sz w:val="18"/>
                <w:szCs w:val="18"/>
              </w:rPr>
              <w:t>Downlink</w:t>
            </w:r>
          </w:p>
        </w:tc>
        <w:tc>
          <w:tcPr>
            <w:tcW w:w="1354" w:type="dxa"/>
          </w:tcPr>
          <w:p w14:paraId="3254B64E" w14:textId="77777777" w:rsidR="00E841A6" w:rsidRPr="000E2BCA" w:rsidRDefault="00E841A6" w:rsidP="00A148F4">
            <w:pPr>
              <w:spacing w:after="20"/>
              <w:rPr>
                <w:rFonts w:ascii="Arial" w:hAnsi="Arial" w:cs="Arial"/>
                <w:sz w:val="18"/>
                <w:szCs w:val="18"/>
              </w:rPr>
            </w:pPr>
            <w:r w:rsidRPr="000E2BCA">
              <w:rPr>
                <w:rFonts w:ascii="Arial" w:hAnsi="Arial" w:cs="Arial"/>
                <w:sz w:val="18"/>
                <w:szCs w:val="18"/>
              </w:rPr>
              <w:t>Uplink</w:t>
            </w:r>
          </w:p>
        </w:tc>
      </w:tr>
      <w:tr w:rsidR="00E841A6" w:rsidRPr="000E2BCA" w14:paraId="7A0EBB78" w14:textId="77777777" w:rsidTr="00EF199E">
        <w:trPr>
          <w:trHeight w:val="206"/>
          <w:jc w:val="center"/>
        </w:trPr>
        <w:tc>
          <w:tcPr>
            <w:tcW w:w="3821" w:type="dxa"/>
          </w:tcPr>
          <w:p w14:paraId="7126AED6" w14:textId="77777777" w:rsidR="00E841A6" w:rsidRPr="000E2BCA" w:rsidRDefault="00E841A6" w:rsidP="00A148F4">
            <w:pPr>
              <w:spacing w:after="20"/>
              <w:rPr>
                <w:rFonts w:ascii="Arial" w:hAnsi="Arial" w:cs="Arial"/>
                <w:sz w:val="18"/>
                <w:szCs w:val="18"/>
              </w:rPr>
            </w:pPr>
            <w:r>
              <w:rPr>
                <w:rFonts w:ascii="Arial" w:hAnsi="Arial" w:cs="Arial"/>
                <w:sz w:val="18"/>
                <w:szCs w:val="18"/>
              </w:rPr>
              <w:t>Subcarrier spacing (SCS)</w:t>
            </w:r>
          </w:p>
        </w:tc>
        <w:tc>
          <w:tcPr>
            <w:tcW w:w="1354" w:type="dxa"/>
          </w:tcPr>
          <w:p w14:paraId="740E2F84" w14:textId="77777777" w:rsidR="00E841A6" w:rsidRPr="000E2BCA" w:rsidRDefault="00E841A6" w:rsidP="00A148F4">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c>
          <w:tcPr>
            <w:tcW w:w="1354" w:type="dxa"/>
          </w:tcPr>
          <w:p w14:paraId="5F41CAD2" w14:textId="77777777" w:rsidR="00E841A6" w:rsidRPr="000E2BCA" w:rsidRDefault="00E841A6" w:rsidP="00A148F4">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r>
      <w:tr w:rsidR="00E841A6" w:rsidRPr="000E2BCA" w14:paraId="670116CC" w14:textId="77777777" w:rsidTr="00EF199E">
        <w:trPr>
          <w:trHeight w:val="199"/>
          <w:jc w:val="center"/>
        </w:trPr>
        <w:tc>
          <w:tcPr>
            <w:tcW w:w="3821" w:type="dxa"/>
          </w:tcPr>
          <w:p w14:paraId="223ADAFD" w14:textId="77777777" w:rsidR="00E841A6" w:rsidRPr="000E2BCA" w:rsidRDefault="00E841A6" w:rsidP="00A148F4">
            <w:pPr>
              <w:spacing w:after="20"/>
              <w:rPr>
                <w:rFonts w:ascii="Arial" w:hAnsi="Arial" w:cs="Arial"/>
                <w:sz w:val="18"/>
                <w:szCs w:val="18"/>
              </w:rPr>
            </w:pPr>
            <w:r>
              <w:rPr>
                <w:rFonts w:ascii="Arial" w:hAnsi="Arial" w:cs="Arial"/>
                <w:sz w:val="18"/>
                <w:szCs w:val="18"/>
              </w:rPr>
              <w:t>Channel bandwidth</w:t>
            </w:r>
          </w:p>
        </w:tc>
        <w:tc>
          <w:tcPr>
            <w:tcW w:w="1354" w:type="dxa"/>
          </w:tcPr>
          <w:p w14:paraId="46EFE112" w14:textId="77777777" w:rsidR="00E841A6" w:rsidRPr="000E2BCA" w:rsidRDefault="00E841A6" w:rsidP="00A148F4">
            <w:pPr>
              <w:spacing w:after="20"/>
              <w:rPr>
                <w:rFonts w:ascii="Arial" w:hAnsi="Arial" w:cs="Arial"/>
                <w:sz w:val="18"/>
                <w:szCs w:val="18"/>
              </w:rPr>
            </w:pPr>
            <w:r>
              <w:rPr>
                <w:rFonts w:ascii="Arial" w:hAnsi="Arial" w:cs="Arial"/>
                <w:sz w:val="18"/>
                <w:szCs w:val="18"/>
              </w:rPr>
              <w:t>20 MHz</w:t>
            </w:r>
          </w:p>
        </w:tc>
        <w:tc>
          <w:tcPr>
            <w:tcW w:w="1354" w:type="dxa"/>
          </w:tcPr>
          <w:p w14:paraId="7B9A3C1D" w14:textId="77777777" w:rsidR="00E841A6" w:rsidRPr="000E2BCA" w:rsidRDefault="00E841A6" w:rsidP="00A148F4">
            <w:pPr>
              <w:spacing w:after="20"/>
              <w:rPr>
                <w:rFonts w:ascii="Arial" w:hAnsi="Arial" w:cs="Arial"/>
                <w:sz w:val="18"/>
                <w:szCs w:val="18"/>
              </w:rPr>
            </w:pPr>
            <w:r>
              <w:rPr>
                <w:rFonts w:ascii="Arial" w:hAnsi="Arial" w:cs="Arial"/>
                <w:sz w:val="18"/>
                <w:szCs w:val="18"/>
              </w:rPr>
              <w:t>20 MHz</w:t>
            </w:r>
          </w:p>
        </w:tc>
      </w:tr>
      <w:tr w:rsidR="00E841A6" w:rsidRPr="000E2BCA" w14:paraId="6D080DD0" w14:textId="77777777" w:rsidTr="00EF199E">
        <w:trPr>
          <w:trHeight w:val="206"/>
          <w:jc w:val="center"/>
        </w:trPr>
        <w:tc>
          <w:tcPr>
            <w:tcW w:w="3821" w:type="dxa"/>
          </w:tcPr>
          <w:p w14:paraId="722FFEBF" w14:textId="77777777" w:rsidR="00E841A6" w:rsidRDefault="00E841A6" w:rsidP="00A148F4">
            <w:pPr>
              <w:spacing w:after="20"/>
              <w:rPr>
                <w:rFonts w:ascii="Arial" w:hAnsi="Arial" w:cs="Arial"/>
                <w:sz w:val="18"/>
                <w:szCs w:val="18"/>
              </w:rPr>
            </w:pPr>
            <w:r>
              <w:rPr>
                <w:rFonts w:ascii="Arial" w:hAnsi="Arial" w:cs="Arial"/>
                <w:sz w:val="18"/>
                <w:szCs w:val="18"/>
              </w:rPr>
              <w:t>Number of scheduled UEs per TN cell</w:t>
            </w:r>
          </w:p>
        </w:tc>
        <w:tc>
          <w:tcPr>
            <w:tcW w:w="1354" w:type="dxa"/>
          </w:tcPr>
          <w:p w14:paraId="364CD4E2" w14:textId="77777777" w:rsidR="00E841A6" w:rsidRDefault="00E841A6" w:rsidP="00A148F4">
            <w:pPr>
              <w:spacing w:after="20"/>
              <w:rPr>
                <w:rFonts w:ascii="Arial" w:hAnsi="Arial" w:cs="Arial"/>
                <w:sz w:val="18"/>
                <w:szCs w:val="18"/>
              </w:rPr>
            </w:pPr>
            <w:r>
              <w:rPr>
                <w:rFonts w:ascii="Arial" w:hAnsi="Arial" w:cs="Arial"/>
                <w:sz w:val="18"/>
                <w:szCs w:val="18"/>
              </w:rPr>
              <w:t>1</w:t>
            </w:r>
          </w:p>
        </w:tc>
        <w:tc>
          <w:tcPr>
            <w:tcW w:w="1354" w:type="dxa"/>
          </w:tcPr>
          <w:p w14:paraId="3C8FA05E" w14:textId="1AFE71B2" w:rsidR="00E841A6" w:rsidRPr="00186294" w:rsidRDefault="00A53D15" w:rsidP="00A148F4">
            <w:pPr>
              <w:spacing w:after="20"/>
              <w:rPr>
                <w:rFonts w:ascii="Arial" w:hAnsi="Arial" w:cs="Arial"/>
                <w:sz w:val="18"/>
                <w:szCs w:val="18"/>
                <w:highlight w:val="yellow"/>
              </w:rPr>
            </w:pPr>
            <w:r>
              <w:rPr>
                <w:rFonts w:ascii="Arial" w:hAnsi="Arial" w:cs="Arial"/>
                <w:sz w:val="18"/>
                <w:szCs w:val="18"/>
                <w:highlight w:val="yellow"/>
              </w:rPr>
              <w:t>3</w:t>
            </w:r>
            <w:r w:rsidR="00EF199E">
              <w:rPr>
                <w:rFonts w:ascii="Arial" w:hAnsi="Arial" w:cs="Arial"/>
                <w:sz w:val="18"/>
                <w:szCs w:val="18"/>
                <w:highlight w:val="yellow"/>
              </w:rPr>
              <w:t xml:space="preserve"> </w:t>
            </w:r>
          </w:p>
        </w:tc>
      </w:tr>
      <w:tr w:rsidR="00E841A6" w:rsidRPr="000E2BCA" w14:paraId="3B6A52C2" w14:textId="77777777" w:rsidTr="00EF199E">
        <w:trPr>
          <w:trHeight w:val="253"/>
          <w:jc w:val="center"/>
        </w:trPr>
        <w:tc>
          <w:tcPr>
            <w:tcW w:w="3821" w:type="dxa"/>
          </w:tcPr>
          <w:p w14:paraId="243D4A38" w14:textId="3F87A571" w:rsidR="00E841A6" w:rsidRDefault="00E841A6" w:rsidP="00A148F4">
            <w:pPr>
              <w:spacing w:after="20"/>
              <w:rPr>
                <w:rFonts w:ascii="Arial" w:hAnsi="Arial" w:cs="Arial"/>
                <w:sz w:val="18"/>
                <w:szCs w:val="18"/>
              </w:rPr>
            </w:pPr>
            <w:r>
              <w:rPr>
                <w:rFonts w:ascii="Arial" w:hAnsi="Arial" w:cs="Arial"/>
                <w:sz w:val="18"/>
                <w:szCs w:val="18"/>
              </w:rPr>
              <w:t>Number of scheduled UEs per HAPS cell</w:t>
            </w:r>
          </w:p>
        </w:tc>
        <w:tc>
          <w:tcPr>
            <w:tcW w:w="1354" w:type="dxa"/>
          </w:tcPr>
          <w:p w14:paraId="5E551AB6" w14:textId="0380804E" w:rsidR="00E841A6" w:rsidRDefault="00EF199E" w:rsidP="00A148F4">
            <w:pPr>
              <w:spacing w:after="20"/>
              <w:rPr>
                <w:rFonts w:ascii="Arial" w:hAnsi="Arial" w:cs="Arial"/>
                <w:sz w:val="18"/>
                <w:szCs w:val="18"/>
              </w:rPr>
            </w:pPr>
            <w:r>
              <w:rPr>
                <w:rFonts w:ascii="Arial" w:hAnsi="Arial" w:cs="Arial"/>
                <w:sz w:val="18"/>
                <w:szCs w:val="18"/>
              </w:rPr>
              <w:t>1</w:t>
            </w:r>
          </w:p>
        </w:tc>
        <w:tc>
          <w:tcPr>
            <w:tcW w:w="1354" w:type="dxa"/>
          </w:tcPr>
          <w:p w14:paraId="01EEA631" w14:textId="21DAC59D" w:rsidR="00E841A6" w:rsidRPr="00186294" w:rsidRDefault="00EF199E" w:rsidP="00A148F4">
            <w:pPr>
              <w:spacing w:after="20"/>
              <w:rPr>
                <w:rFonts w:ascii="Arial" w:hAnsi="Arial" w:cs="Arial"/>
                <w:sz w:val="18"/>
                <w:szCs w:val="18"/>
                <w:highlight w:val="yellow"/>
              </w:rPr>
            </w:pPr>
            <w:r>
              <w:rPr>
                <w:rFonts w:ascii="Arial" w:hAnsi="Arial" w:cs="Arial"/>
                <w:sz w:val="18"/>
                <w:szCs w:val="18"/>
                <w:highlight w:val="yellow"/>
              </w:rPr>
              <w:t xml:space="preserve">3 or </w:t>
            </w:r>
            <w:r w:rsidR="00E841A6" w:rsidRPr="00186294">
              <w:rPr>
                <w:rFonts w:ascii="Arial" w:hAnsi="Arial" w:cs="Arial"/>
                <w:sz w:val="18"/>
                <w:szCs w:val="18"/>
                <w:highlight w:val="yellow"/>
              </w:rPr>
              <w:t>10</w:t>
            </w:r>
            <w:r w:rsidR="0067778C">
              <w:rPr>
                <w:rFonts w:ascii="Arial" w:hAnsi="Arial" w:cs="Arial"/>
                <w:sz w:val="18"/>
                <w:szCs w:val="18"/>
                <w:highlight w:val="yellow"/>
              </w:rPr>
              <w:t xml:space="preserve">  </w:t>
            </w:r>
          </w:p>
        </w:tc>
      </w:tr>
      <w:bookmarkEnd w:id="7"/>
    </w:tbl>
    <w:p w14:paraId="5DDCA36F" w14:textId="7BD3AE13" w:rsidR="004908C3" w:rsidRDefault="004908C3" w:rsidP="001B7BF8"/>
    <w:p w14:paraId="2386CFBF" w14:textId="49F50CDA" w:rsidR="00DA05A9" w:rsidRDefault="00DA05A9" w:rsidP="000175CE">
      <w:pPr>
        <w:jc w:val="both"/>
        <w:rPr>
          <w:b/>
          <w:bCs/>
        </w:rPr>
      </w:pPr>
      <w:r w:rsidRPr="00A710F7">
        <w:rPr>
          <w:b/>
          <w:bCs/>
        </w:rPr>
        <w:t xml:space="preserve">Proposal </w:t>
      </w:r>
      <w:r>
        <w:rPr>
          <w:b/>
          <w:bCs/>
        </w:rPr>
        <w:t>4</w:t>
      </w:r>
      <w:r w:rsidRPr="00A710F7">
        <w:rPr>
          <w:b/>
          <w:bCs/>
        </w:rPr>
        <w:t xml:space="preserve">:  </w:t>
      </w:r>
      <w:r>
        <w:rPr>
          <w:b/>
          <w:bCs/>
        </w:rPr>
        <w:t xml:space="preserve"> </w:t>
      </w:r>
      <w:r w:rsidRPr="00DA05A9">
        <w:rPr>
          <w:b/>
          <w:bCs/>
        </w:rPr>
        <w:t>For uplink simulations, 3UEs are usually assumed for simultaneous transmission in TN network. For the number of scheduled UEs per HAPS cell, two options</w:t>
      </w:r>
      <w:r w:rsidR="003756AA">
        <w:rPr>
          <w:b/>
          <w:bCs/>
        </w:rPr>
        <w:t xml:space="preserve">, 3 or </w:t>
      </w:r>
      <w:r w:rsidR="004E0DDD">
        <w:rPr>
          <w:b/>
          <w:bCs/>
        </w:rPr>
        <w:t xml:space="preserve">10, </w:t>
      </w:r>
      <w:r w:rsidR="004E0DDD" w:rsidRPr="00DA05A9">
        <w:rPr>
          <w:b/>
          <w:bCs/>
        </w:rPr>
        <w:t>can</w:t>
      </w:r>
      <w:r w:rsidRPr="00DA05A9">
        <w:rPr>
          <w:b/>
          <w:bCs/>
        </w:rPr>
        <w:t xml:space="preserve"> be considered as candidates.</w:t>
      </w:r>
    </w:p>
    <w:p w14:paraId="6A2DD228" w14:textId="77777777" w:rsidR="00997414" w:rsidRDefault="00997414" w:rsidP="00DA05A9">
      <w:pPr>
        <w:rPr>
          <w:b/>
          <w:bCs/>
        </w:rPr>
      </w:pPr>
    </w:p>
    <w:p w14:paraId="0CF8E551" w14:textId="51924390" w:rsidR="00D96FF5" w:rsidRPr="000175CE" w:rsidRDefault="002B75C8" w:rsidP="000175CE">
      <w:pPr>
        <w:pStyle w:val="Heading1"/>
        <w:rPr>
          <w:sz w:val="28"/>
          <w:szCs w:val="16"/>
          <w:lang w:eastAsia="zh-CN"/>
        </w:rPr>
      </w:pPr>
      <w:r>
        <w:rPr>
          <w:sz w:val="28"/>
          <w:szCs w:val="16"/>
        </w:rPr>
        <w:t>2.</w:t>
      </w:r>
      <w:r w:rsidR="001725DE">
        <w:rPr>
          <w:sz w:val="28"/>
          <w:szCs w:val="16"/>
        </w:rPr>
        <w:t>5</w:t>
      </w:r>
      <w:r>
        <w:rPr>
          <w:sz w:val="28"/>
          <w:szCs w:val="16"/>
        </w:rPr>
        <w:t xml:space="preserve"> Uplink transmission power control model </w:t>
      </w:r>
    </w:p>
    <w:p w14:paraId="38238048" w14:textId="2A2190E9" w:rsidR="00D2607E" w:rsidRDefault="00491AD8" w:rsidP="001B7BF8">
      <w:r>
        <w:t xml:space="preserve">The TN </w:t>
      </w:r>
      <w:r w:rsidR="006C53ED">
        <w:t>uplink power control model is agreed to be used in the HAPS system</w:t>
      </w:r>
      <w:r w:rsidR="00F00CD7">
        <w:t xml:space="preserve">. The UE transmit power </w:t>
      </w:r>
      <w:r w:rsidR="00D2607E">
        <w:t>determined according</w:t>
      </w:r>
      <w:r w:rsidR="00F00CD7">
        <w:t xml:space="preserve"> to </w:t>
      </w:r>
    </w:p>
    <w:p w14:paraId="5AD791C6" w14:textId="7147B6C4" w:rsidR="00D2607E" w:rsidRDefault="00D2607E" w:rsidP="00D2607E">
      <w:pPr>
        <w:jc w:val="center"/>
      </w:pPr>
      <w:r>
        <w:rPr>
          <w:position w:val="-40"/>
        </w:rPr>
        <w:object w:dxaOrig="3654" w:dyaOrig="824" w14:anchorId="69683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3pt;height:42.85pt" o:ole="" fillcolor="#0c9">
            <v:imagedata r:id="rId12" o:title=""/>
          </v:shape>
          <o:OLEObject Type="Embed" ProgID="Equation.3" ShapeID="_x0000_i1025" DrawAspect="Content" ObjectID="_1682283194" r:id="rId13"/>
        </w:object>
      </w:r>
    </w:p>
    <w:p w14:paraId="5D06D6E6" w14:textId="77777777" w:rsidR="001D7F0E" w:rsidRDefault="00230304" w:rsidP="00D2607E">
      <w:r>
        <w:rPr>
          <w:lang w:eastAsia="ja-JP"/>
        </w:rPr>
        <w:t xml:space="preserve">Where </w:t>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oMath>
      <w:r w:rsidRPr="00EE7F9B">
        <w:rPr>
          <w:rFonts w:hint="eastAsia"/>
          <w:szCs w:val="21"/>
        </w:rPr>
        <w:t xml:space="preserve"> is the</w:t>
      </w:r>
      <w:r>
        <w:rPr>
          <w:szCs w:val="21"/>
        </w:rPr>
        <w:t xml:space="preserve"> UE</w:t>
      </w:r>
      <w:r w:rsidRPr="00EE7F9B">
        <w:rPr>
          <w:rFonts w:hint="eastAsia"/>
          <w:szCs w:val="21"/>
        </w:rPr>
        <w:t xml:space="preserve"> m</w:t>
      </w:r>
      <w:r>
        <w:rPr>
          <w:rFonts w:hint="eastAsia"/>
          <w:szCs w:val="21"/>
        </w:rPr>
        <w:t>aximum transmit power</w:t>
      </w:r>
      <w:r w:rsidRPr="00EE7F9B">
        <w:rPr>
          <w:rFonts w:hint="eastAsia"/>
          <w:szCs w:val="21"/>
        </w:rPr>
        <w:t xml:space="preserve">, and </w:t>
      </w:r>
      <m:oMath>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oMath>
      <w:r w:rsidRPr="00EE7F9B">
        <w:rPr>
          <w:rFonts w:hint="eastAsia"/>
          <w:szCs w:val="21"/>
        </w:rPr>
        <w:t xml:space="preserve"> </w:t>
      </w:r>
      <w:r w:rsidRPr="00EE7F9B">
        <w:t xml:space="preserve"> is the minimum power reduction ratio to prevent UEs with good channels to tra</w:t>
      </w:r>
      <w:r>
        <w:t>nsmit at very low power level</w:t>
      </w:r>
      <w:r>
        <w:rPr>
          <w:rFonts w:hint="eastAsia"/>
        </w:rPr>
        <w:t xml:space="preserve">, </w:t>
      </w:r>
      <w:r w:rsidRPr="00FE690E">
        <w:rPr>
          <w:i/>
        </w:rPr>
        <w:t xml:space="preserve">CL </w:t>
      </w:r>
      <w:r>
        <w:t xml:space="preserve">is the coupling loss (path loss + UE and BS antenna gains),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Pr>
          <w:lang w:eastAsia="ja-JP"/>
        </w:rPr>
        <w:t xml:space="preserve"> is </w:t>
      </w:r>
      <w:r w:rsidRPr="007F4011">
        <w:t xml:space="preserve">the </w:t>
      </w:r>
      <w:r w:rsidRPr="007F4011">
        <w:rPr>
          <w:i/>
        </w:rPr>
        <w:t>x</w:t>
      </w:r>
      <w:r w:rsidRPr="007F4011">
        <w:t xml:space="preserve">-percentile </w:t>
      </w:r>
      <w:r w:rsidRPr="00FE690E">
        <w:rPr>
          <w:i/>
        </w:rPr>
        <w:t>CL</w:t>
      </w:r>
      <w:r>
        <w:t xml:space="preserve"> value, and </w:t>
      </w:r>
      <m:oMath>
        <m:r>
          <w:rPr>
            <w:rFonts w:ascii="Cambria Math" w:hAnsi="Cambria Math"/>
          </w:rPr>
          <m:t>γ</m:t>
        </m:r>
      </m:oMath>
      <w:r>
        <w:t xml:space="preserve"> is </w:t>
      </w:r>
      <w:r w:rsidRPr="007F4011">
        <w:t>the balancing factor for UEs with bad channel and UEs with good channel</w:t>
      </w:r>
      <w:r>
        <w:t xml:space="preserve">. </w:t>
      </w:r>
    </w:p>
    <w:p w14:paraId="44A908CF" w14:textId="41C7030D" w:rsidR="004D5B6E" w:rsidRDefault="00230304" w:rsidP="00D2607E">
      <w:pPr>
        <w:rPr>
          <w:lang w:eastAsia="ja-JP"/>
        </w:rPr>
      </w:pPr>
      <m:oMath>
        <m:r>
          <w:rPr>
            <w:rFonts w:ascii="Cambria Math" w:hAnsi="Cambria Math"/>
          </w:rPr>
          <w:lastRenderedPageBreak/>
          <m:t xml:space="preserve"> γ=1</m:t>
        </m:r>
      </m:oMath>
      <w:r w:rsidRPr="00BF1D07">
        <w:t xml:space="preserve">, </w:t>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oMath>
      <w:r w:rsidR="00C74406" w:rsidRPr="00BF1D07">
        <w:rPr>
          <w:lang w:eastAsia="ja-JP"/>
        </w:rPr>
        <w:t xml:space="preserve"> </w:t>
      </w:r>
      <w:r w:rsidRPr="00BF1D07">
        <w:rPr>
          <w:lang w:eastAsia="ja-JP"/>
        </w:rPr>
        <w:t>=</w:t>
      </w:r>
      <w:r w:rsidR="00C74406" w:rsidRPr="00BF1D07">
        <w:rPr>
          <w:lang w:eastAsia="ja-JP"/>
        </w:rPr>
        <w:t xml:space="preserve"> </w:t>
      </w:r>
      <w:r w:rsidRPr="00BF1D07">
        <w:rPr>
          <w:lang w:eastAsia="ja-JP"/>
        </w:rPr>
        <w:t>23</w:t>
      </w:r>
      <w:r w:rsidR="00C74406" w:rsidRPr="00BF1D07">
        <w:rPr>
          <w:lang w:eastAsia="ja-JP"/>
        </w:rPr>
        <w:t xml:space="preserve"> </w:t>
      </w:r>
      <w:r w:rsidRPr="00BF1D07">
        <w:rPr>
          <w:lang w:eastAsia="ja-JP"/>
        </w:rPr>
        <w:t xml:space="preserve">dBm </w:t>
      </w:r>
      <w:r w:rsidR="00E7359F" w:rsidRPr="00BF1D07">
        <w:rPr>
          <w:lang w:eastAsia="ja-JP"/>
        </w:rPr>
        <w:t xml:space="preserve">and </w:t>
      </w:r>
      <m:oMath>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oMath>
      <w:r w:rsidR="00E7359F" w:rsidRPr="00BF1D07">
        <w:rPr>
          <w:lang w:eastAsia="ja-JP"/>
        </w:rPr>
        <w:t>= -54 dBm</w:t>
      </w:r>
      <w:r w:rsidR="00E7359F">
        <w:rPr>
          <w:lang w:eastAsia="ja-JP"/>
        </w:rPr>
        <w:t xml:space="preserve"> </w:t>
      </w:r>
      <w:r w:rsidR="00932483">
        <w:rPr>
          <w:lang w:eastAsia="ja-JP"/>
        </w:rPr>
        <w:t xml:space="preserve">are agreed </w:t>
      </w:r>
      <w:r w:rsidR="00D5394F">
        <w:rPr>
          <w:lang w:eastAsia="ja-JP"/>
        </w:rPr>
        <w:t xml:space="preserve">in [1]. The </w:t>
      </w:r>
      <w:r>
        <w:rPr>
          <w:lang w:eastAsia="ja-JP"/>
        </w:rPr>
        <w:t xml:space="preserve">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sidR="00D5394F">
        <w:rPr>
          <w:lang w:eastAsia="ja-JP"/>
        </w:rPr>
        <w:t xml:space="preserve"> </w:t>
      </w:r>
      <w:r w:rsidR="00E0184D">
        <w:rPr>
          <w:lang w:eastAsia="ja-JP"/>
        </w:rPr>
        <w:t xml:space="preserve">value can be determined </w:t>
      </w:r>
      <w:r w:rsidR="00404A02">
        <w:rPr>
          <w:lang w:eastAsia="ja-JP"/>
        </w:rPr>
        <w:t>by the targeted SNR value</w:t>
      </w:r>
      <w:r w:rsidR="00280997">
        <w:rPr>
          <w:lang w:eastAsia="ja-JP"/>
        </w:rPr>
        <w:t>, allocated UE bandwidth, and noise figure. T</w:t>
      </w:r>
      <w:r w:rsidR="008A4F76">
        <w:rPr>
          <w:lang w:eastAsia="ja-JP"/>
        </w:rPr>
        <w:t xml:space="preserve">he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sidR="008A4F76">
        <w:rPr>
          <w:lang w:eastAsia="ja-JP"/>
        </w:rPr>
        <w:t xml:space="preserve"> can be calculated as </w:t>
      </w:r>
      <w:r w:rsidR="00CC1DA6">
        <w:rPr>
          <w:lang w:eastAsia="ja-JP"/>
        </w:rPr>
        <w:t>below.</w:t>
      </w:r>
    </w:p>
    <w:p w14:paraId="3D5F414F" w14:textId="092E264F" w:rsidR="00AA30F2" w:rsidRPr="00D672A8" w:rsidRDefault="003A1325" w:rsidP="00AA30F2">
      <w:pPr>
        <w:rPr>
          <w:color w:val="000000"/>
          <w:szCs w:val="22"/>
          <w:vertAlign w:val="subscript"/>
          <w:lang w:val="en-US"/>
        </w:rPr>
      </w:pPr>
      <m:oMathPara>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r>
            <w:rPr>
              <w:rFonts w:ascii="Cambria Math" w:hAnsi="Cambria Math"/>
              <w:lang w:eastAsia="ja-JP"/>
            </w:rPr>
            <m:t>-</m:t>
          </m:r>
          <m:sSub>
            <m:sSubPr>
              <m:ctrlPr>
                <w:rPr>
                  <w:rFonts w:ascii="Cambria Math" w:hAnsi="Cambria Math"/>
                  <w:bCs/>
                  <w:i/>
                  <w:color w:val="000000"/>
                  <w:szCs w:val="22"/>
                  <w:lang w:val="en-US"/>
                </w:rPr>
              </m:ctrlPr>
            </m:sSubPr>
            <m:e>
              <m:r>
                <w:rPr>
                  <w:rFonts w:ascii="Cambria Math" w:hAnsi="Cambria Math"/>
                  <w:color w:val="000000"/>
                  <w:szCs w:val="22"/>
                  <w:lang w:val="en-US"/>
                </w:rPr>
                <m:t>P</m:t>
              </m:r>
            </m:e>
            <m:sub>
              <m:r>
                <m:rPr>
                  <m:sty m:val="p"/>
                </m:rPr>
                <w:rPr>
                  <w:rFonts w:ascii="Cambria Math" w:hAnsi="Cambria Math"/>
                  <w:color w:val="000000"/>
                  <w:szCs w:val="22"/>
                  <w:vertAlign w:val="subscript"/>
                  <w:lang w:val="en-US"/>
                </w:rPr>
                <m:t>O_PUSCH</m:t>
              </m:r>
            </m:sub>
          </m:sSub>
          <m:r>
            <m:rPr>
              <m:sty m:val="p"/>
            </m:rPr>
            <w:rPr>
              <w:rFonts w:ascii="Cambria Math" w:hAnsi="Cambria Math"/>
              <w:color w:val="000000"/>
              <w:szCs w:val="22"/>
              <w:vertAlign w:val="subscript"/>
              <w:lang w:val="en-US"/>
            </w:rPr>
            <m:t xml:space="preserve"> </m:t>
          </m:r>
        </m:oMath>
      </m:oMathPara>
    </w:p>
    <w:p w14:paraId="2F304971" w14:textId="4D1FE9FD" w:rsidR="005509FD" w:rsidRPr="00C30FE3" w:rsidRDefault="003A1325" w:rsidP="00C30FE3">
      <w:pPr>
        <w:rPr>
          <w:color w:val="000000"/>
          <w:szCs w:val="22"/>
          <w:lang w:val="en-US"/>
        </w:rPr>
      </w:pPr>
      <m:oMath>
        <m:sSub>
          <m:sSubPr>
            <m:ctrlPr>
              <w:rPr>
                <w:rFonts w:ascii="Cambria Math" w:hAnsi="Cambria Math"/>
                <w:bCs/>
                <w:i/>
                <w:color w:val="000000"/>
                <w:szCs w:val="22"/>
                <w:lang w:val="en-US"/>
              </w:rPr>
            </m:ctrlPr>
          </m:sSubPr>
          <m:e>
            <m:r>
              <w:rPr>
                <w:rFonts w:ascii="Cambria Math" w:hAnsi="Cambria Math"/>
                <w:color w:val="000000"/>
                <w:szCs w:val="22"/>
                <w:lang w:val="en-US"/>
              </w:rPr>
              <m:t>P</m:t>
            </m:r>
          </m:e>
          <m:sub>
            <m:r>
              <w:rPr>
                <w:rFonts w:ascii="Cambria Math" w:hAnsi="Cambria Math"/>
                <w:color w:val="000000"/>
                <w:szCs w:val="22"/>
                <w:vertAlign w:val="subscript"/>
                <w:lang w:val="en-US"/>
              </w:rPr>
              <m:t>O_PUSCH</m:t>
            </m:r>
          </m:sub>
        </m:sSub>
      </m:oMath>
      <w:r w:rsidR="000D4E31">
        <w:rPr>
          <w:lang w:val="en-US"/>
        </w:rPr>
        <w:t xml:space="preserve"> is the target received power for the PUSCH channel</w:t>
      </w:r>
      <w:r w:rsidR="00C30FE3">
        <w:rPr>
          <w:lang w:val="en-US"/>
        </w:rPr>
        <w:t xml:space="preserve">, and </w:t>
      </w:r>
      <m:oMath>
        <m:sSub>
          <m:sSubPr>
            <m:ctrlPr>
              <w:rPr>
                <w:rFonts w:ascii="Cambria Math" w:hAnsi="Cambria Math"/>
                <w:bCs/>
                <w:i/>
                <w:color w:val="000000"/>
                <w:szCs w:val="22"/>
                <w:lang w:val="en-US"/>
              </w:rPr>
            </m:ctrlPr>
          </m:sSubPr>
          <m:e>
            <m:r>
              <w:rPr>
                <w:rFonts w:ascii="Cambria Math" w:hAnsi="Cambria Math"/>
                <w:color w:val="000000"/>
                <w:szCs w:val="22"/>
                <w:lang w:val="en-US"/>
              </w:rPr>
              <m:t>P</m:t>
            </m:r>
          </m:e>
          <m:sub>
            <m:r>
              <w:rPr>
                <w:rFonts w:ascii="Cambria Math" w:hAnsi="Cambria Math"/>
                <w:color w:val="000000"/>
                <w:szCs w:val="22"/>
                <w:vertAlign w:val="subscript"/>
                <w:lang w:val="en-US"/>
              </w:rPr>
              <m:t>O_PUSCH</m:t>
            </m:r>
          </m:sub>
        </m:sSub>
        <m:r>
          <w:rPr>
            <w:rFonts w:ascii="Cambria Math" w:hAnsi="Cambria Math"/>
            <w:color w:val="000000"/>
            <w:szCs w:val="22"/>
            <w:vertAlign w:val="subscript"/>
            <w:lang w:val="en-US"/>
          </w:rPr>
          <m:t xml:space="preserve"> </m:t>
        </m:r>
        <m:r>
          <w:rPr>
            <w:rFonts w:ascii="Cambria Math" w:hAnsi="Cambria Math"/>
            <w:color w:val="000000"/>
            <w:szCs w:val="22"/>
            <w:lang w:val="en-US"/>
          </w:rPr>
          <m:t>= Thermal Noise + SNR</m:t>
        </m:r>
      </m:oMath>
      <w:r w:rsidR="005509FD">
        <w:rPr>
          <w:lang w:eastAsia="ja-JP"/>
        </w:rPr>
        <w:t>.</w:t>
      </w:r>
    </w:p>
    <w:p w14:paraId="3DD295C7" w14:textId="370FDDB8" w:rsidR="000D4E31" w:rsidRDefault="005509FD" w:rsidP="000D4E31">
      <w:pPr>
        <w:jc w:val="both"/>
        <w:rPr>
          <w:bCs/>
          <w:color w:val="000000"/>
          <w:szCs w:val="22"/>
          <w:lang w:val="en-US"/>
        </w:rPr>
      </w:pPr>
      <w:r>
        <w:rPr>
          <w:lang w:eastAsia="ja-JP"/>
        </w:rPr>
        <w:t>If the targeted SNR value is aligned with TN network, 15dB,</w:t>
      </w:r>
      <w:r w:rsidR="00D33D12">
        <w:rPr>
          <w:lang w:eastAsia="ja-JP"/>
        </w:rPr>
        <w:t xml:space="preserve"> then the detailed </w:t>
      </w:r>
      <w:r w:rsidR="00933D19">
        <w:rPr>
          <w:lang w:eastAsia="ja-JP"/>
        </w:rPr>
        <w:t xml:space="preserve">equation can be deducted as </w:t>
      </w:r>
    </w:p>
    <w:p w14:paraId="1F872FBD" w14:textId="2AF6533E" w:rsidR="00CC1DA6" w:rsidRPr="007446C4" w:rsidRDefault="003A1325" w:rsidP="00CC1DA6">
      <w:pPr>
        <w:rPr>
          <w:bCs/>
          <w:color w:val="000000"/>
          <w:szCs w:val="22"/>
          <w:vertAlign w:val="subscript"/>
          <w:lang w:val="en-US"/>
        </w:rPr>
      </w:pPr>
      <m:oMathPara>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r>
            <w:rPr>
              <w:rFonts w:ascii="Cambria Math" w:hAnsi="Cambria Math"/>
              <w:lang w:eastAsia="ja-JP"/>
            </w:rPr>
            <m:t>-</m:t>
          </m:r>
          <m:r>
            <w:rPr>
              <w:rFonts w:ascii="Cambria Math" w:hAnsi="Cambria Math"/>
              <w:color w:val="000000"/>
              <w:szCs w:val="22"/>
              <w:lang w:val="en-US"/>
            </w:rPr>
            <m:t>Thermal Noise</m:t>
          </m:r>
          <m:r>
            <w:rPr>
              <w:rFonts w:ascii="微软雅黑" w:eastAsia="微软雅黑" w:hAnsi="微软雅黑" w:cs="微软雅黑" w:hint="eastAsia"/>
              <w:color w:val="000000"/>
              <w:szCs w:val="22"/>
              <w:lang w:val="en-US" w:eastAsia="zh-CN"/>
            </w:rPr>
            <m:t>-</m:t>
          </m:r>
          <m:r>
            <w:rPr>
              <w:rFonts w:ascii="Cambria Math" w:hAnsi="Cambria Math"/>
              <w:color w:val="000000"/>
              <w:szCs w:val="22"/>
              <w:lang w:val="en-US"/>
            </w:rPr>
            <m:t>SNR</m:t>
          </m:r>
          <m:r>
            <w:rPr>
              <w:rFonts w:ascii="Cambria Math" w:hAnsi="Cambria Math" w:hint="eastAsia"/>
              <w:color w:val="000000"/>
              <w:szCs w:val="22"/>
              <w:lang w:val="en-US" w:eastAsia="zh-CN"/>
            </w:rPr>
            <m:t>=</m:t>
          </m:r>
          <m:r>
            <w:rPr>
              <w:rFonts w:ascii="Cambria Math" w:hAnsi="Cambria Math"/>
              <w:color w:val="000000"/>
              <w:szCs w:val="22"/>
              <w:lang w:val="en-US" w:eastAsia="zh-CN"/>
            </w:rPr>
            <m:t>182-10*log10</m:t>
          </m:r>
          <m:d>
            <m:dPr>
              <m:ctrlPr>
                <w:rPr>
                  <w:rFonts w:ascii="Cambria Math" w:hAnsi="Cambria Math"/>
                  <w:i/>
                  <w:color w:val="000000"/>
                  <w:szCs w:val="22"/>
                  <w:lang w:val="en-US" w:eastAsia="zh-CN"/>
                </w:rPr>
              </m:ctrlPr>
            </m:dPr>
            <m:e>
              <m:r>
                <w:rPr>
                  <w:rFonts w:ascii="Cambria Math" w:hAnsi="Cambria Math"/>
                  <w:color w:val="000000"/>
                  <w:szCs w:val="22"/>
                  <w:lang w:val="en-US" w:eastAsia="zh-CN"/>
                </w:rPr>
                <m:t>UE BW</m:t>
              </m:r>
            </m:e>
          </m:d>
          <m:r>
            <w:rPr>
              <w:rFonts w:ascii="Cambria Math" w:hAnsi="Cambria Math"/>
              <w:color w:val="000000"/>
              <w:szCs w:val="22"/>
              <w:vertAlign w:val="subscript"/>
              <w:lang w:val="en-US"/>
            </w:rPr>
            <m:t xml:space="preserve">-NF </m:t>
          </m:r>
          <m:r>
            <m:rPr>
              <m:sty m:val="p"/>
            </m:rPr>
            <w:rPr>
              <w:rFonts w:ascii="Cambria Math" w:hAnsi="Cambria Math"/>
              <w:color w:val="000000"/>
              <w:szCs w:val="22"/>
              <w:vertAlign w:val="subscript"/>
              <w:lang w:val="en-US"/>
            </w:rPr>
            <m:t xml:space="preserve"> </m:t>
          </m:r>
        </m:oMath>
      </m:oMathPara>
    </w:p>
    <w:p w14:paraId="4A806B5B" w14:textId="7D928929" w:rsidR="00D672A8" w:rsidRPr="007446C4" w:rsidRDefault="00325142" w:rsidP="00AA30F2">
      <w:pPr>
        <w:rPr>
          <w:bCs/>
          <w:color w:val="000000"/>
          <w:szCs w:val="22"/>
          <w:vertAlign w:val="subscript"/>
          <w:lang w:val="en-US"/>
        </w:rPr>
      </w:pPr>
      <w:r>
        <w:rPr>
          <w:bCs/>
          <w:color w:val="000000"/>
          <w:szCs w:val="22"/>
          <w:lang w:val="en-US"/>
        </w:rPr>
        <w:t>T</w:t>
      </w:r>
      <w:r w:rsidR="00B94A4D">
        <w:rPr>
          <w:bCs/>
          <w:color w:val="000000"/>
          <w:szCs w:val="22"/>
          <w:lang w:val="en-US"/>
        </w:rPr>
        <w:t xml:space="preserve">he targeted SNR </w:t>
      </w:r>
      <w:r>
        <w:rPr>
          <w:bCs/>
          <w:color w:val="000000"/>
          <w:szCs w:val="22"/>
          <w:lang w:val="en-US"/>
        </w:rPr>
        <w:t xml:space="preserve">value is related with operator’s deployment requirement, and </w:t>
      </w:r>
      <w:r w:rsidR="00030B46">
        <w:rPr>
          <w:bCs/>
          <w:color w:val="000000"/>
          <w:szCs w:val="22"/>
          <w:lang w:val="en-US"/>
        </w:rPr>
        <w:t xml:space="preserve">it would be much helpful if operator could comment on the target SNR value in HAPS system. </w:t>
      </w:r>
    </w:p>
    <w:p w14:paraId="027CFFD2" w14:textId="5F0AA44C" w:rsidR="00D51BFF" w:rsidRPr="001379B4" w:rsidRDefault="00ED7C15" w:rsidP="003A1325">
      <w:pPr>
        <w:jc w:val="both"/>
        <w:rPr>
          <w:b/>
          <w:lang w:val="en-US" w:eastAsia="ja-JP"/>
        </w:rPr>
      </w:pPr>
      <w:r w:rsidRPr="001379B4">
        <w:rPr>
          <w:b/>
          <w:color w:val="000000"/>
          <w:szCs w:val="22"/>
          <w:lang w:val="en-US"/>
        </w:rPr>
        <w:t xml:space="preserve">Proposal </w:t>
      </w:r>
      <w:r w:rsidR="00465B7E">
        <w:rPr>
          <w:b/>
          <w:color w:val="000000"/>
          <w:szCs w:val="22"/>
          <w:lang w:val="en-US"/>
        </w:rPr>
        <w:t>5</w:t>
      </w:r>
      <w:r w:rsidRPr="001379B4">
        <w:rPr>
          <w:b/>
          <w:color w:val="000000"/>
          <w:szCs w:val="22"/>
          <w:lang w:val="en-US"/>
        </w:rPr>
        <w:t xml:space="preserve">: </w:t>
      </w:r>
      <w:r w:rsidR="001379B4" w:rsidRPr="001379B4">
        <w:rPr>
          <w:rFonts w:hint="eastAsia"/>
          <w:b/>
          <w:color w:val="000000"/>
          <w:szCs w:val="22"/>
          <w:lang w:val="en-US"/>
        </w:rPr>
        <w:t xml:space="preserve">The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sidR="001379B4" w:rsidRPr="001379B4">
        <w:rPr>
          <w:rFonts w:hint="eastAsia"/>
          <w:b/>
          <w:color w:val="000000"/>
          <w:szCs w:val="22"/>
          <w:lang w:val="en-US"/>
        </w:rPr>
        <w:t xml:space="preserve"> value can be determined by the targeted SNR value</w:t>
      </w:r>
      <w:r w:rsidR="001379B4">
        <w:rPr>
          <w:b/>
          <w:color w:val="000000"/>
          <w:szCs w:val="22"/>
          <w:lang w:val="en-US"/>
        </w:rPr>
        <w:t xml:space="preserve">. </w:t>
      </w:r>
      <w:r w:rsidRPr="001379B4">
        <w:rPr>
          <w:b/>
          <w:color w:val="000000"/>
          <w:szCs w:val="22"/>
          <w:lang w:val="en-US"/>
        </w:rPr>
        <w:t>The targeted SNR value is related with operator’s deployment requirement, and it would be much helpful if operator could comment on the target SNR value in HAPS system.</w:t>
      </w:r>
      <w:r w:rsidR="008C54D5" w:rsidRPr="001379B4">
        <w:rPr>
          <w:b/>
          <w:color w:val="000000"/>
          <w:szCs w:val="22"/>
          <w:lang w:val="en-US"/>
        </w:rPr>
        <w:t xml:space="preserve"> </w:t>
      </w:r>
    </w:p>
    <w:p w14:paraId="397A3C37" w14:textId="77777777" w:rsidR="001B7BF8" w:rsidRPr="001B7BF8" w:rsidRDefault="001B7BF8" w:rsidP="001B7BF8"/>
    <w:p w14:paraId="51EA7C4B" w14:textId="241DF91F" w:rsidR="00337649" w:rsidRDefault="00EE6924" w:rsidP="00EE6924">
      <w:pPr>
        <w:pStyle w:val="Heading1"/>
        <w:tabs>
          <w:tab w:val="num" w:pos="360"/>
        </w:tabs>
      </w:pPr>
      <w:r>
        <w:t>3.</w:t>
      </w:r>
      <w:r w:rsidR="00877B30">
        <w:t xml:space="preserve"> </w:t>
      </w:r>
      <w:r w:rsidR="00337649">
        <w:t>Conclusion</w:t>
      </w:r>
    </w:p>
    <w:p w14:paraId="5FADDCFF" w14:textId="775EBA3C" w:rsidR="00087667" w:rsidRDefault="00244A5E" w:rsidP="00337649">
      <w:r w:rsidRPr="00244A5E">
        <w:t xml:space="preserve">In this paper, we </w:t>
      </w:r>
      <w:r w:rsidR="001F644D">
        <w:t xml:space="preserve">analysis HAPS coexistence simulation topology and assumptions. </w:t>
      </w:r>
      <w:r w:rsidRPr="00244A5E">
        <w:t xml:space="preserve">We have the following </w:t>
      </w:r>
      <w:r w:rsidR="001F644D">
        <w:t xml:space="preserve">proposals: </w:t>
      </w:r>
    </w:p>
    <w:p w14:paraId="0625E509" w14:textId="01090047" w:rsidR="00304412" w:rsidRDefault="00304412" w:rsidP="00304412">
      <w:pPr>
        <w:rPr>
          <w:b/>
          <w:bCs/>
        </w:rPr>
      </w:pPr>
      <w:r w:rsidRPr="00D16116">
        <w:rPr>
          <w:b/>
          <w:bCs/>
        </w:rPr>
        <w:t xml:space="preserve">Proposal 1: </w:t>
      </w:r>
      <w:r>
        <w:rPr>
          <w:b/>
          <w:bCs/>
        </w:rPr>
        <w:t xml:space="preserve">the coexistence simulation layout between HAPS and TN is proposed to be considered. </w:t>
      </w:r>
    </w:p>
    <w:p w14:paraId="2BDDF115" w14:textId="6C435FD9" w:rsidR="00304412" w:rsidRDefault="00304412" w:rsidP="00304412">
      <w:pPr>
        <w:rPr>
          <w:b/>
          <w:bCs/>
        </w:rPr>
      </w:pPr>
      <w:r w:rsidRPr="00B93A30">
        <w:rPr>
          <w:b/>
          <w:bCs/>
        </w:rPr>
        <w:t xml:space="preserve">Proposal 2: The HAPS EIRP is proposed to </w:t>
      </w:r>
      <w:r w:rsidR="00AB70E7">
        <w:rPr>
          <w:b/>
          <w:bCs/>
        </w:rPr>
        <w:t xml:space="preserve">use </w:t>
      </w:r>
      <w:r w:rsidRPr="00B93A30">
        <w:rPr>
          <w:b/>
          <w:bCs/>
        </w:rPr>
        <w:t>55dBm for the 1</w:t>
      </w:r>
      <w:r w:rsidRPr="00B93A30">
        <w:rPr>
          <w:b/>
          <w:bCs/>
          <w:vertAlign w:val="superscript"/>
        </w:rPr>
        <w:t>st</w:t>
      </w:r>
      <w:r w:rsidRPr="00B93A30">
        <w:rPr>
          <w:b/>
          <w:bCs/>
        </w:rPr>
        <w:t xml:space="preserve"> layer cell and 58dBm for the 2</w:t>
      </w:r>
      <w:r w:rsidRPr="00B93A30">
        <w:rPr>
          <w:b/>
          <w:bCs/>
          <w:vertAlign w:val="superscript"/>
        </w:rPr>
        <w:t>nd</w:t>
      </w:r>
      <w:r w:rsidRPr="00B93A30">
        <w:rPr>
          <w:b/>
          <w:bCs/>
        </w:rPr>
        <w:t xml:space="preserve"> layer cell. </w:t>
      </w:r>
    </w:p>
    <w:p w14:paraId="65D8E43C" w14:textId="1D96135F" w:rsidR="00304412" w:rsidRDefault="00304412" w:rsidP="00304412">
      <w:pPr>
        <w:rPr>
          <w:b/>
          <w:bCs/>
        </w:rPr>
      </w:pPr>
      <w:r w:rsidRPr="00A710F7">
        <w:rPr>
          <w:b/>
          <w:bCs/>
        </w:rPr>
        <w:t xml:space="preserve">Proposal </w:t>
      </w:r>
      <w:r>
        <w:rPr>
          <w:b/>
          <w:bCs/>
        </w:rPr>
        <w:t>3</w:t>
      </w:r>
      <w:r w:rsidRPr="00A710F7">
        <w:rPr>
          <w:b/>
          <w:bCs/>
        </w:rPr>
        <w:t xml:space="preserve">:  </w:t>
      </w:r>
      <w:r w:rsidR="00AB70E7">
        <w:rPr>
          <w:b/>
          <w:bCs/>
        </w:rPr>
        <w:t>T</w:t>
      </w:r>
      <w:r>
        <w:rPr>
          <w:b/>
          <w:bCs/>
        </w:rPr>
        <w:t xml:space="preserve">he UE noise figure is proposed to be 9dB. </w:t>
      </w:r>
    </w:p>
    <w:p w14:paraId="2845932B" w14:textId="135BD64E" w:rsidR="00304412" w:rsidRDefault="00304412" w:rsidP="00304412">
      <w:pPr>
        <w:rPr>
          <w:b/>
          <w:bCs/>
        </w:rPr>
      </w:pPr>
      <w:r w:rsidRPr="00A710F7">
        <w:rPr>
          <w:b/>
          <w:bCs/>
        </w:rPr>
        <w:t xml:space="preserve">Proposal </w:t>
      </w:r>
      <w:r>
        <w:rPr>
          <w:b/>
          <w:bCs/>
        </w:rPr>
        <w:t>4</w:t>
      </w:r>
      <w:r w:rsidRPr="00A710F7">
        <w:rPr>
          <w:b/>
          <w:bCs/>
        </w:rPr>
        <w:t xml:space="preserve">:  </w:t>
      </w:r>
      <w:r>
        <w:rPr>
          <w:b/>
          <w:bCs/>
        </w:rPr>
        <w:t xml:space="preserve"> </w:t>
      </w:r>
      <w:r w:rsidRPr="00DA05A9">
        <w:rPr>
          <w:b/>
          <w:bCs/>
        </w:rPr>
        <w:t xml:space="preserve">For uplink simulations, 3UEs are usually assumed for simultaneous transmission in TN network. For the number of scheduled UEs per HAPS </w:t>
      </w:r>
      <w:r w:rsidR="00386029" w:rsidRPr="00DA05A9">
        <w:rPr>
          <w:b/>
          <w:bCs/>
        </w:rPr>
        <w:t xml:space="preserve">cell, </w:t>
      </w:r>
      <w:r w:rsidR="00386029">
        <w:rPr>
          <w:b/>
          <w:bCs/>
        </w:rPr>
        <w:t>3</w:t>
      </w:r>
      <w:r>
        <w:rPr>
          <w:b/>
          <w:bCs/>
        </w:rPr>
        <w:t xml:space="preserve"> or </w:t>
      </w:r>
      <w:r w:rsidR="00AB70E7">
        <w:rPr>
          <w:b/>
          <w:bCs/>
        </w:rPr>
        <w:t xml:space="preserve">10 </w:t>
      </w:r>
      <w:r w:rsidR="00AB70E7" w:rsidRPr="00DA05A9">
        <w:rPr>
          <w:b/>
          <w:bCs/>
        </w:rPr>
        <w:t>can</w:t>
      </w:r>
      <w:r w:rsidRPr="00DA05A9">
        <w:rPr>
          <w:b/>
          <w:bCs/>
        </w:rPr>
        <w:t xml:space="preserve"> be considered as candidates.</w:t>
      </w:r>
    </w:p>
    <w:p w14:paraId="75E33C20" w14:textId="77777777" w:rsidR="00304412" w:rsidRPr="001379B4" w:rsidRDefault="00304412" w:rsidP="00304412">
      <w:pPr>
        <w:rPr>
          <w:b/>
          <w:lang w:val="en-US" w:eastAsia="ja-JP"/>
        </w:rPr>
      </w:pPr>
      <w:r w:rsidRPr="001379B4">
        <w:rPr>
          <w:b/>
          <w:color w:val="000000"/>
          <w:szCs w:val="22"/>
          <w:lang w:val="en-US"/>
        </w:rPr>
        <w:t xml:space="preserve">Proposal </w:t>
      </w:r>
      <w:r>
        <w:rPr>
          <w:b/>
          <w:color w:val="000000"/>
          <w:szCs w:val="22"/>
          <w:lang w:val="en-US"/>
        </w:rPr>
        <w:t>5</w:t>
      </w:r>
      <w:r w:rsidRPr="001379B4">
        <w:rPr>
          <w:b/>
          <w:color w:val="000000"/>
          <w:szCs w:val="22"/>
          <w:lang w:val="en-US"/>
        </w:rPr>
        <w:t xml:space="preserve">: </w:t>
      </w:r>
      <w:r w:rsidRPr="001379B4">
        <w:rPr>
          <w:rFonts w:hint="eastAsia"/>
          <w:b/>
          <w:color w:val="000000"/>
          <w:szCs w:val="22"/>
          <w:lang w:val="en-US"/>
        </w:rPr>
        <w:t xml:space="preserve">The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sidRPr="001379B4">
        <w:rPr>
          <w:rFonts w:hint="eastAsia"/>
          <w:b/>
          <w:color w:val="000000"/>
          <w:szCs w:val="22"/>
          <w:lang w:val="en-US"/>
        </w:rPr>
        <w:t xml:space="preserve"> value can be determined by the targeted SNR value</w:t>
      </w:r>
      <w:r>
        <w:rPr>
          <w:b/>
          <w:color w:val="000000"/>
          <w:szCs w:val="22"/>
          <w:lang w:val="en-US"/>
        </w:rPr>
        <w:t xml:space="preserve">. </w:t>
      </w:r>
      <w:r w:rsidRPr="001379B4">
        <w:rPr>
          <w:b/>
          <w:color w:val="000000"/>
          <w:szCs w:val="22"/>
          <w:lang w:val="en-US"/>
        </w:rPr>
        <w:t xml:space="preserve">The targeted SNR value is related with operator’s deployment requirement, and it would be much helpful if operator could comment on the target SNR value in HAPS system. </w:t>
      </w:r>
    </w:p>
    <w:p w14:paraId="7803991D" w14:textId="33004BA3" w:rsidR="00F819E3" w:rsidRDefault="00F819E3" w:rsidP="00337649"/>
    <w:p w14:paraId="7AB65F95" w14:textId="77777777" w:rsidR="00337649" w:rsidRPr="00FF6B64" w:rsidRDefault="00337649" w:rsidP="00337649">
      <w:pPr>
        <w:pStyle w:val="Heading1"/>
        <w:ind w:left="0" w:firstLine="0"/>
      </w:pPr>
      <w:bookmarkStart w:id="8" w:name="_Hlk54179883"/>
      <w:bookmarkEnd w:id="8"/>
      <w:r w:rsidRPr="00FF6B64">
        <w:t>References</w:t>
      </w:r>
    </w:p>
    <w:p w14:paraId="417DC353" w14:textId="54479143" w:rsidR="00337649" w:rsidRDefault="005675FC" w:rsidP="003A1325">
      <w:pPr>
        <w:numPr>
          <w:ilvl w:val="0"/>
          <w:numId w:val="2"/>
        </w:numPr>
        <w:tabs>
          <w:tab w:val="clear" w:pos="720"/>
          <w:tab w:val="num" w:pos="360"/>
        </w:tabs>
        <w:overflowPunct w:val="0"/>
        <w:autoSpaceDE w:val="0"/>
        <w:autoSpaceDN w:val="0"/>
        <w:adjustRightInd w:val="0"/>
        <w:spacing w:after="80"/>
        <w:jc w:val="both"/>
        <w:textAlignment w:val="baseline"/>
      </w:pPr>
      <w:bookmarkStart w:id="9" w:name="_Ref67770547"/>
      <w:r w:rsidRPr="005675FC">
        <w:t>R4-2106106</w:t>
      </w:r>
      <w:r w:rsidR="00337649">
        <w:t xml:space="preserve">, </w:t>
      </w:r>
      <w:r w:rsidR="00D04E6A" w:rsidRPr="00D04E6A">
        <w:t>Nokia, Nokia Shanghai Bell</w:t>
      </w:r>
      <w:r w:rsidR="00337649">
        <w:t xml:space="preserve">, </w:t>
      </w:r>
      <w:r w:rsidR="000F3C4F" w:rsidRPr="000F3C4F">
        <w:t>Simulation assumptions for HAPS co-existence</w:t>
      </w:r>
      <w:r w:rsidR="00337649">
        <w:t>,”</w:t>
      </w:r>
      <w:bookmarkEnd w:id="9"/>
      <w:r w:rsidR="00337649">
        <w:t xml:space="preserve"> </w:t>
      </w:r>
    </w:p>
    <w:p w14:paraId="589C9347" w14:textId="0E7392BA" w:rsidR="00394F79" w:rsidRDefault="00394F79" w:rsidP="00612F87">
      <w:pPr>
        <w:numPr>
          <w:ilvl w:val="0"/>
          <w:numId w:val="2"/>
        </w:numPr>
        <w:overflowPunct w:val="0"/>
        <w:autoSpaceDE w:val="0"/>
        <w:autoSpaceDN w:val="0"/>
        <w:adjustRightInd w:val="0"/>
        <w:spacing w:after="80"/>
        <w:jc w:val="both"/>
        <w:textAlignment w:val="baseline"/>
      </w:pPr>
      <w:r>
        <w:t xml:space="preserve">Document </w:t>
      </w:r>
      <w:r w:rsidR="00F21455">
        <w:t xml:space="preserve">ITU </w:t>
      </w:r>
      <w:r w:rsidR="00A4015A">
        <w:t>WP-5D</w:t>
      </w:r>
      <w:r>
        <w:t xml:space="preserve">/419-E, </w:t>
      </w:r>
      <w:r w:rsidR="005F65E5" w:rsidRPr="005F65E5">
        <w:t>Working Document Towards A Preliminary Draft New Report I</w:t>
      </w:r>
      <w:r w:rsidR="005F65E5">
        <w:t>TU</w:t>
      </w:r>
      <w:r w:rsidR="005F65E5" w:rsidRPr="005F65E5">
        <w:t>-R M.</w:t>
      </w:r>
      <w:r w:rsidR="00EB5D32">
        <w:t xml:space="preserve"> </w:t>
      </w:r>
      <w:r w:rsidR="005F65E5" w:rsidRPr="005F65E5">
        <w:t>[H</w:t>
      </w:r>
      <w:r w:rsidR="00A61B04">
        <w:t>IBS</w:t>
      </w:r>
      <w:r w:rsidR="005F65E5" w:rsidRPr="005F65E5">
        <w:t>-Characteristics]</w:t>
      </w:r>
      <w:r w:rsidR="005F65E5">
        <w:t xml:space="preserve">, </w:t>
      </w:r>
      <w:r>
        <w:t>12 February 2021</w:t>
      </w:r>
      <w:r w:rsidR="00EB5D32">
        <w:t>.</w:t>
      </w:r>
    </w:p>
    <w:p w14:paraId="4446ABC0" w14:textId="11E18C21" w:rsidR="0034685F" w:rsidRDefault="006E677E" w:rsidP="00612F87">
      <w:pPr>
        <w:numPr>
          <w:ilvl w:val="0"/>
          <w:numId w:val="2"/>
        </w:numPr>
        <w:overflowPunct w:val="0"/>
        <w:autoSpaceDE w:val="0"/>
        <w:autoSpaceDN w:val="0"/>
        <w:adjustRightInd w:val="0"/>
        <w:spacing w:after="80"/>
        <w:jc w:val="both"/>
        <w:textAlignment w:val="baseline"/>
      </w:pPr>
      <w:r>
        <w:t xml:space="preserve">3GPP TR </w:t>
      </w:r>
      <w:r w:rsidR="0034685F">
        <w:t>38.</w:t>
      </w:r>
      <w:r w:rsidR="009B2915">
        <w:t>8</w:t>
      </w:r>
      <w:r w:rsidR="0034685F">
        <w:t>21</w:t>
      </w:r>
      <w:r>
        <w:t xml:space="preserve">, </w:t>
      </w:r>
      <w:r w:rsidRPr="006E677E">
        <w:t>Solutions for NR to support non-terrestrial networks (NTN</w:t>
      </w:r>
      <w:r>
        <w:t xml:space="preserve">) </w:t>
      </w:r>
    </w:p>
    <w:p w14:paraId="2FBFA24F" w14:textId="4804E5CA" w:rsidR="00656696" w:rsidRDefault="00D04E6A">
      <w:r>
        <w:t xml:space="preserve"> </w:t>
      </w:r>
    </w:p>
    <w:sectPr w:rsidR="0065669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4A77A" w14:textId="77777777" w:rsidR="00E26977" w:rsidRDefault="00E26977" w:rsidP="005356B5">
      <w:pPr>
        <w:spacing w:after="0"/>
      </w:pPr>
      <w:r>
        <w:separator/>
      </w:r>
    </w:p>
  </w:endnote>
  <w:endnote w:type="continuationSeparator" w:id="0">
    <w:p w14:paraId="6398E084" w14:textId="77777777" w:rsidR="00E26977" w:rsidRDefault="00E26977" w:rsidP="00535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AE514" w14:textId="77777777" w:rsidR="00E26977" w:rsidRDefault="00E26977" w:rsidP="005356B5">
      <w:pPr>
        <w:spacing w:after="0"/>
      </w:pPr>
      <w:r>
        <w:separator/>
      </w:r>
    </w:p>
  </w:footnote>
  <w:footnote w:type="continuationSeparator" w:id="0">
    <w:p w14:paraId="6C5E8498" w14:textId="77777777" w:rsidR="00E26977" w:rsidRDefault="00E26977" w:rsidP="005356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EA33D8"/>
    <w:multiLevelType w:val="hybridMultilevel"/>
    <w:tmpl w:val="4532E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4B4B4D"/>
    <w:multiLevelType w:val="hybridMultilevel"/>
    <w:tmpl w:val="57360466"/>
    <w:lvl w:ilvl="0" w:tplc="19A2B572">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4C550B0"/>
    <w:multiLevelType w:val="hybridMultilevel"/>
    <w:tmpl w:val="89807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758"/>
    <w:rsid w:val="000027CD"/>
    <w:rsid w:val="00014D82"/>
    <w:rsid w:val="000175CE"/>
    <w:rsid w:val="00023AC1"/>
    <w:rsid w:val="00025572"/>
    <w:rsid w:val="000302C0"/>
    <w:rsid w:val="00030B46"/>
    <w:rsid w:val="00030E25"/>
    <w:rsid w:val="00031F85"/>
    <w:rsid w:val="00043BC3"/>
    <w:rsid w:val="00045EA2"/>
    <w:rsid w:val="00060A0C"/>
    <w:rsid w:val="000646E8"/>
    <w:rsid w:val="00067790"/>
    <w:rsid w:val="00072903"/>
    <w:rsid w:val="00075E6B"/>
    <w:rsid w:val="0008637F"/>
    <w:rsid w:val="00087667"/>
    <w:rsid w:val="00090935"/>
    <w:rsid w:val="000A494C"/>
    <w:rsid w:val="000C2212"/>
    <w:rsid w:val="000D3EBB"/>
    <w:rsid w:val="000D4E31"/>
    <w:rsid w:val="000E2B51"/>
    <w:rsid w:val="000E37E7"/>
    <w:rsid w:val="000F1B73"/>
    <w:rsid w:val="000F3C4F"/>
    <w:rsid w:val="000F415C"/>
    <w:rsid w:val="00100989"/>
    <w:rsid w:val="0011515D"/>
    <w:rsid w:val="00124BE2"/>
    <w:rsid w:val="001306D1"/>
    <w:rsid w:val="00135AAB"/>
    <w:rsid w:val="001379B4"/>
    <w:rsid w:val="00143860"/>
    <w:rsid w:val="0015398D"/>
    <w:rsid w:val="001547F1"/>
    <w:rsid w:val="001725DE"/>
    <w:rsid w:val="00172695"/>
    <w:rsid w:val="00174B9A"/>
    <w:rsid w:val="00186294"/>
    <w:rsid w:val="001A2E05"/>
    <w:rsid w:val="001A3BE9"/>
    <w:rsid w:val="001B7BF8"/>
    <w:rsid w:val="001C3733"/>
    <w:rsid w:val="001D7F0E"/>
    <w:rsid w:val="001E57EB"/>
    <w:rsid w:val="001E5B99"/>
    <w:rsid w:val="001F644D"/>
    <w:rsid w:val="001F789B"/>
    <w:rsid w:val="0020192E"/>
    <w:rsid w:val="00203B0E"/>
    <w:rsid w:val="00210A8D"/>
    <w:rsid w:val="002116E8"/>
    <w:rsid w:val="00213981"/>
    <w:rsid w:val="00213B94"/>
    <w:rsid w:val="00221F17"/>
    <w:rsid w:val="00226FD8"/>
    <w:rsid w:val="00230304"/>
    <w:rsid w:val="00234D6A"/>
    <w:rsid w:val="0024338C"/>
    <w:rsid w:val="002440E7"/>
    <w:rsid w:val="00244A5E"/>
    <w:rsid w:val="00254F22"/>
    <w:rsid w:val="002630A6"/>
    <w:rsid w:val="002727D4"/>
    <w:rsid w:val="00272914"/>
    <w:rsid w:val="00280997"/>
    <w:rsid w:val="002836EE"/>
    <w:rsid w:val="002869E0"/>
    <w:rsid w:val="00290A1F"/>
    <w:rsid w:val="002916E7"/>
    <w:rsid w:val="00295200"/>
    <w:rsid w:val="00297391"/>
    <w:rsid w:val="002A03B0"/>
    <w:rsid w:val="002B2A36"/>
    <w:rsid w:val="002B75C8"/>
    <w:rsid w:val="002B79B0"/>
    <w:rsid w:val="002C6265"/>
    <w:rsid w:val="002D68B8"/>
    <w:rsid w:val="002E133A"/>
    <w:rsid w:val="002F0456"/>
    <w:rsid w:val="002F3448"/>
    <w:rsid w:val="002F5A86"/>
    <w:rsid w:val="002F6A75"/>
    <w:rsid w:val="00304412"/>
    <w:rsid w:val="00305570"/>
    <w:rsid w:val="003133FC"/>
    <w:rsid w:val="00314BA8"/>
    <w:rsid w:val="0032343B"/>
    <w:rsid w:val="00325142"/>
    <w:rsid w:val="003264C9"/>
    <w:rsid w:val="00330002"/>
    <w:rsid w:val="0033062C"/>
    <w:rsid w:val="00333BCA"/>
    <w:rsid w:val="00334447"/>
    <w:rsid w:val="00337241"/>
    <w:rsid w:val="00337649"/>
    <w:rsid w:val="00345E8B"/>
    <w:rsid w:val="0034685F"/>
    <w:rsid w:val="00346862"/>
    <w:rsid w:val="00360CB7"/>
    <w:rsid w:val="00362397"/>
    <w:rsid w:val="00362BE1"/>
    <w:rsid w:val="003630CB"/>
    <w:rsid w:val="00367770"/>
    <w:rsid w:val="003739AF"/>
    <w:rsid w:val="003756AA"/>
    <w:rsid w:val="00386029"/>
    <w:rsid w:val="00390D91"/>
    <w:rsid w:val="00392735"/>
    <w:rsid w:val="00394F79"/>
    <w:rsid w:val="003A1325"/>
    <w:rsid w:val="003A4941"/>
    <w:rsid w:val="003A4C15"/>
    <w:rsid w:val="003A6C16"/>
    <w:rsid w:val="003C174C"/>
    <w:rsid w:val="003D6734"/>
    <w:rsid w:val="003E4535"/>
    <w:rsid w:val="003F15FA"/>
    <w:rsid w:val="003F2AD1"/>
    <w:rsid w:val="003F4213"/>
    <w:rsid w:val="00400223"/>
    <w:rsid w:val="00404A02"/>
    <w:rsid w:val="004115D5"/>
    <w:rsid w:val="00424F36"/>
    <w:rsid w:val="004274B6"/>
    <w:rsid w:val="00437E6B"/>
    <w:rsid w:val="0046421C"/>
    <w:rsid w:val="00465B7E"/>
    <w:rsid w:val="00467391"/>
    <w:rsid w:val="00471BC6"/>
    <w:rsid w:val="00487F30"/>
    <w:rsid w:val="004908C3"/>
    <w:rsid w:val="00491AD8"/>
    <w:rsid w:val="00493278"/>
    <w:rsid w:val="00496950"/>
    <w:rsid w:val="004A404D"/>
    <w:rsid w:val="004B37DF"/>
    <w:rsid w:val="004B7919"/>
    <w:rsid w:val="004C4B62"/>
    <w:rsid w:val="004D5B6E"/>
    <w:rsid w:val="004E0DDD"/>
    <w:rsid w:val="004E44C0"/>
    <w:rsid w:val="00500942"/>
    <w:rsid w:val="005019B5"/>
    <w:rsid w:val="0051608A"/>
    <w:rsid w:val="005162C8"/>
    <w:rsid w:val="00520CAA"/>
    <w:rsid w:val="00521CC5"/>
    <w:rsid w:val="005233A9"/>
    <w:rsid w:val="005356B5"/>
    <w:rsid w:val="00537078"/>
    <w:rsid w:val="00545E38"/>
    <w:rsid w:val="005509FD"/>
    <w:rsid w:val="0055320F"/>
    <w:rsid w:val="005536C0"/>
    <w:rsid w:val="005675FC"/>
    <w:rsid w:val="00577DBA"/>
    <w:rsid w:val="0058010F"/>
    <w:rsid w:val="00584614"/>
    <w:rsid w:val="00585834"/>
    <w:rsid w:val="00585AC7"/>
    <w:rsid w:val="00586078"/>
    <w:rsid w:val="005A3BE4"/>
    <w:rsid w:val="005B7FEB"/>
    <w:rsid w:val="005E0829"/>
    <w:rsid w:val="005E288F"/>
    <w:rsid w:val="005E7F35"/>
    <w:rsid w:val="005F65E5"/>
    <w:rsid w:val="00613244"/>
    <w:rsid w:val="0062171C"/>
    <w:rsid w:val="00633E0B"/>
    <w:rsid w:val="00636BBA"/>
    <w:rsid w:val="006403ED"/>
    <w:rsid w:val="00643976"/>
    <w:rsid w:val="006463C2"/>
    <w:rsid w:val="006526E6"/>
    <w:rsid w:val="00656609"/>
    <w:rsid w:val="00657C72"/>
    <w:rsid w:val="00661A6E"/>
    <w:rsid w:val="006648AB"/>
    <w:rsid w:val="0067778C"/>
    <w:rsid w:val="0068199A"/>
    <w:rsid w:val="00686FFE"/>
    <w:rsid w:val="0069052A"/>
    <w:rsid w:val="00697D1B"/>
    <w:rsid w:val="006A2052"/>
    <w:rsid w:val="006A2217"/>
    <w:rsid w:val="006A3537"/>
    <w:rsid w:val="006B51D1"/>
    <w:rsid w:val="006C4513"/>
    <w:rsid w:val="006C53ED"/>
    <w:rsid w:val="006C7ABD"/>
    <w:rsid w:val="006D534D"/>
    <w:rsid w:val="006D5723"/>
    <w:rsid w:val="006E255E"/>
    <w:rsid w:val="006E677E"/>
    <w:rsid w:val="007008FE"/>
    <w:rsid w:val="007030E5"/>
    <w:rsid w:val="00714006"/>
    <w:rsid w:val="00714BE9"/>
    <w:rsid w:val="00716502"/>
    <w:rsid w:val="00716D3E"/>
    <w:rsid w:val="0071733B"/>
    <w:rsid w:val="0072209A"/>
    <w:rsid w:val="00723AE8"/>
    <w:rsid w:val="00730177"/>
    <w:rsid w:val="00730797"/>
    <w:rsid w:val="007420D6"/>
    <w:rsid w:val="00742540"/>
    <w:rsid w:val="00763B46"/>
    <w:rsid w:val="00775128"/>
    <w:rsid w:val="00784061"/>
    <w:rsid w:val="007A7F08"/>
    <w:rsid w:val="007B6410"/>
    <w:rsid w:val="007D07EE"/>
    <w:rsid w:val="007E3503"/>
    <w:rsid w:val="007E5A31"/>
    <w:rsid w:val="007E60A9"/>
    <w:rsid w:val="007E7058"/>
    <w:rsid w:val="00800FA8"/>
    <w:rsid w:val="008054B6"/>
    <w:rsid w:val="00815C5F"/>
    <w:rsid w:val="008164C9"/>
    <w:rsid w:val="00816F47"/>
    <w:rsid w:val="00822972"/>
    <w:rsid w:val="00822E76"/>
    <w:rsid w:val="00827D8F"/>
    <w:rsid w:val="00836757"/>
    <w:rsid w:val="00863129"/>
    <w:rsid w:val="008647A2"/>
    <w:rsid w:val="00874E18"/>
    <w:rsid w:val="00877B30"/>
    <w:rsid w:val="00877DD9"/>
    <w:rsid w:val="00881F17"/>
    <w:rsid w:val="00895CE6"/>
    <w:rsid w:val="008A4F76"/>
    <w:rsid w:val="008B5BD5"/>
    <w:rsid w:val="008C2C14"/>
    <w:rsid w:val="008C54D5"/>
    <w:rsid w:val="008D00FE"/>
    <w:rsid w:val="008D4C69"/>
    <w:rsid w:val="008E4907"/>
    <w:rsid w:val="008F37C5"/>
    <w:rsid w:val="008F5A26"/>
    <w:rsid w:val="00906CBD"/>
    <w:rsid w:val="009262EE"/>
    <w:rsid w:val="00932483"/>
    <w:rsid w:val="00933D19"/>
    <w:rsid w:val="009360CB"/>
    <w:rsid w:val="00941878"/>
    <w:rsid w:val="00941F54"/>
    <w:rsid w:val="0094553B"/>
    <w:rsid w:val="009501D5"/>
    <w:rsid w:val="009505D5"/>
    <w:rsid w:val="00951AFC"/>
    <w:rsid w:val="00966B8A"/>
    <w:rsid w:val="009720BA"/>
    <w:rsid w:val="00980600"/>
    <w:rsid w:val="00980FD5"/>
    <w:rsid w:val="00985AE3"/>
    <w:rsid w:val="0098675B"/>
    <w:rsid w:val="00991BF3"/>
    <w:rsid w:val="00996BED"/>
    <w:rsid w:val="00997414"/>
    <w:rsid w:val="009A7192"/>
    <w:rsid w:val="009B1E39"/>
    <w:rsid w:val="009B2915"/>
    <w:rsid w:val="009B2ADA"/>
    <w:rsid w:val="009B37A7"/>
    <w:rsid w:val="009B5229"/>
    <w:rsid w:val="009C31F2"/>
    <w:rsid w:val="009D7351"/>
    <w:rsid w:val="009E4E73"/>
    <w:rsid w:val="009E5F48"/>
    <w:rsid w:val="009F2B55"/>
    <w:rsid w:val="009F69C2"/>
    <w:rsid w:val="009F7A46"/>
    <w:rsid w:val="00A05DD1"/>
    <w:rsid w:val="00A17F94"/>
    <w:rsid w:val="00A26844"/>
    <w:rsid w:val="00A30C16"/>
    <w:rsid w:val="00A4015A"/>
    <w:rsid w:val="00A444AB"/>
    <w:rsid w:val="00A53D15"/>
    <w:rsid w:val="00A542F1"/>
    <w:rsid w:val="00A54F67"/>
    <w:rsid w:val="00A5706E"/>
    <w:rsid w:val="00A61B04"/>
    <w:rsid w:val="00A710F7"/>
    <w:rsid w:val="00A71B9F"/>
    <w:rsid w:val="00A72D6C"/>
    <w:rsid w:val="00A739E4"/>
    <w:rsid w:val="00A77A5E"/>
    <w:rsid w:val="00AA30F2"/>
    <w:rsid w:val="00AB70E7"/>
    <w:rsid w:val="00AE7036"/>
    <w:rsid w:val="00AF46C7"/>
    <w:rsid w:val="00AF6046"/>
    <w:rsid w:val="00B0709C"/>
    <w:rsid w:val="00B27132"/>
    <w:rsid w:val="00B302B9"/>
    <w:rsid w:val="00B40CD7"/>
    <w:rsid w:val="00B42652"/>
    <w:rsid w:val="00B456A1"/>
    <w:rsid w:val="00B76391"/>
    <w:rsid w:val="00B844B6"/>
    <w:rsid w:val="00B937DE"/>
    <w:rsid w:val="00B93A30"/>
    <w:rsid w:val="00B94A4D"/>
    <w:rsid w:val="00BB781D"/>
    <w:rsid w:val="00BB7E6C"/>
    <w:rsid w:val="00BC35F2"/>
    <w:rsid w:val="00BF152D"/>
    <w:rsid w:val="00BF1D07"/>
    <w:rsid w:val="00BF74C5"/>
    <w:rsid w:val="00C00077"/>
    <w:rsid w:val="00C01D63"/>
    <w:rsid w:val="00C11B98"/>
    <w:rsid w:val="00C202C0"/>
    <w:rsid w:val="00C22EF4"/>
    <w:rsid w:val="00C279EC"/>
    <w:rsid w:val="00C30FE3"/>
    <w:rsid w:val="00C31378"/>
    <w:rsid w:val="00C343E4"/>
    <w:rsid w:val="00C372EE"/>
    <w:rsid w:val="00C52BE7"/>
    <w:rsid w:val="00C604CA"/>
    <w:rsid w:val="00C7025C"/>
    <w:rsid w:val="00C74406"/>
    <w:rsid w:val="00C746BF"/>
    <w:rsid w:val="00C942D2"/>
    <w:rsid w:val="00C945F0"/>
    <w:rsid w:val="00CA3379"/>
    <w:rsid w:val="00CA3966"/>
    <w:rsid w:val="00CA6068"/>
    <w:rsid w:val="00CA685D"/>
    <w:rsid w:val="00CB615F"/>
    <w:rsid w:val="00CB61EE"/>
    <w:rsid w:val="00CC03ED"/>
    <w:rsid w:val="00CC03FC"/>
    <w:rsid w:val="00CC1DA6"/>
    <w:rsid w:val="00CC202A"/>
    <w:rsid w:val="00CC5026"/>
    <w:rsid w:val="00CC5349"/>
    <w:rsid w:val="00CC71A3"/>
    <w:rsid w:val="00CD584D"/>
    <w:rsid w:val="00CF3DCB"/>
    <w:rsid w:val="00D00758"/>
    <w:rsid w:val="00D04E6A"/>
    <w:rsid w:val="00D06D38"/>
    <w:rsid w:val="00D16116"/>
    <w:rsid w:val="00D17180"/>
    <w:rsid w:val="00D2041F"/>
    <w:rsid w:val="00D2458E"/>
    <w:rsid w:val="00D2607E"/>
    <w:rsid w:val="00D33D12"/>
    <w:rsid w:val="00D51BFF"/>
    <w:rsid w:val="00D5394F"/>
    <w:rsid w:val="00D5538A"/>
    <w:rsid w:val="00D555C3"/>
    <w:rsid w:val="00D60497"/>
    <w:rsid w:val="00D609BD"/>
    <w:rsid w:val="00D61518"/>
    <w:rsid w:val="00D63CCE"/>
    <w:rsid w:val="00D65B1D"/>
    <w:rsid w:val="00D667D7"/>
    <w:rsid w:val="00D672A8"/>
    <w:rsid w:val="00D76788"/>
    <w:rsid w:val="00D96FF5"/>
    <w:rsid w:val="00D97D47"/>
    <w:rsid w:val="00DA05A9"/>
    <w:rsid w:val="00DA6376"/>
    <w:rsid w:val="00DB4027"/>
    <w:rsid w:val="00DB6BC8"/>
    <w:rsid w:val="00DC0E46"/>
    <w:rsid w:val="00DC1162"/>
    <w:rsid w:val="00DD0687"/>
    <w:rsid w:val="00DD5F42"/>
    <w:rsid w:val="00DE7E92"/>
    <w:rsid w:val="00E0184D"/>
    <w:rsid w:val="00E03834"/>
    <w:rsid w:val="00E074F5"/>
    <w:rsid w:val="00E100AB"/>
    <w:rsid w:val="00E16CDB"/>
    <w:rsid w:val="00E213B6"/>
    <w:rsid w:val="00E259E5"/>
    <w:rsid w:val="00E26977"/>
    <w:rsid w:val="00E26E61"/>
    <w:rsid w:val="00E310D6"/>
    <w:rsid w:val="00E34122"/>
    <w:rsid w:val="00E42B21"/>
    <w:rsid w:val="00E46879"/>
    <w:rsid w:val="00E52AA6"/>
    <w:rsid w:val="00E54190"/>
    <w:rsid w:val="00E6074C"/>
    <w:rsid w:val="00E66EDC"/>
    <w:rsid w:val="00E7359F"/>
    <w:rsid w:val="00E841A6"/>
    <w:rsid w:val="00E903A8"/>
    <w:rsid w:val="00EB5D32"/>
    <w:rsid w:val="00EC31F2"/>
    <w:rsid w:val="00ED5E95"/>
    <w:rsid w:val="00ED7C15"/>
    <w:rsid w:val="00EE6924"/>
    <w:rsid w:val="00EF199E"/>
    <w:rsid w:val="00F00CD7"/>
    <w:rsid w:val="00F00D46"/>
    <w:rsid w:val="00F01AFF"/>
    <w:rsid w:val="00F02750"/>
    <w:rsid w:val="00F05356"/>
    <w:rsid w:val="00F1072D"/>
    <w:rsid w:val="00F12DB1"/>
    <w:rsid w:val="00F21455"/>
    <w:rsid w:val="00F22CF4"/>
    <w:rsid w:val="00F2504C"/>
    <w:rsid w:val="00F25CA2"/>
    <w:rsid w:val="00F31EEF"/>
    <w:rsid w:val="00F32287"/>
    <w:rsid w:val="00F33E5F"/>
    <w:rsid w:val="00F5089B"/>
    <w:rsid w:val="00F548DC"/>
    <w:rsid w:val="00F5646D"/>
    <w:rsid w:val="00F712E0"/>
    <w:rsid w:val="00F75FE0"/>
    <w:rsid w:val="00F819E3"/>
    <w:rsid w:val="00F82DE1"/>
    <w:rsid w:val="00FA0C37"/>
    <w:rsid w:val="00FB1877"/>
    <w:rsid w:val="00FB2DF3"/>
    <w:rsid w:val="00FB310E"/>
    <w:rsid w:val="00FB65EB"/>
    <w:rsid w:val="00FC1F33"/>
    <w:rsid w:val="00FC5053"/>
    <w:rsid w:val="00FD173B"/>
    <w:rsid w:val="00FD4E7D"/>
    <w:rsid w:val="00FD548E"/>
    <w:rsid w:val="00FD5F10"/>
    <w:rsid w:val="00FD7007"/>
    <w:rsid w:val="00FE32EB"/>
    <w:rsid w:val="00FE6FE4"/>
    <w:rsid w:val="00FF2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4A4FD8"/>
  <w15:chartTrackingRefBased/>
  <w15:docId w15:val="{E6956BEA-8393-4D73-A955-A25C6C8FB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410"/>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B641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6410"/>
    <w:rPr>
      <w:rFonts w:ascii="Arial" w:hAnsi="Arial" w:cs="Times New Roman"/>
      <w:sz w:val="36"/>
      <w:szCs w:val="20"/>
      <w:lang w:val="en-GB" w:eastAsia="ko-KR"/>
    </w:rPr>
  </w:style>
  <w:style w:type="paragraph" w:styleId="Header">
    <w:name w:val="header"/>
    <w:link w:val="HeaderChar"/>
    <w:rsid w:val="007B6410"/>
    <w:pPr>
      <w:widowControl w:val="0"/>
      <w:spacing w:after="0" w:line="240" w:lineRule="auto"/>
    </w:pPr>
    <w:rPr>
      <w:rFonts w:ascii="Arial" w:hAnsi="Arial" w:cs="Times New Roman"/>
      <w:b/>
      <w:noProof/>
      <w:sz w:val="18"/>
      <w:szCs w:val="20"/>
      <w:lang w:eastAsia="ko-KR"/>
    </w:rPr>
  </w:style>
  <w:style w:type="character" w:customStyle="1" w:styleId="HeaderChar">
    <w:name w:val="Header Char"/>
    <w:basedOn w:val="DefaultParagraphFont"/>
    <w:link w:val="Header"/>
    <w:rsid w:val="007B6410"/>
    <w:rPr>
      <w:rFonts w:ascii="Arial" w:hAnsi="Arial" w:cs="Times New Roman"/>
      <w:b/>
      <w:noProof/>
      <w:sz w:val="18"/>
      <w:szCs w:val="20"/>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6410"/>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6410"/>
    <w:rPr>
      <w:rFonts w:ascii="Times New Roman" w:eastAsia="MS Mincho" w:hAnsi="Times New Roman" w:cs="Times New Roman"/>
      <w:sz w:val="20"/>
      <w:szCs w:val="24"/>
      <w:lang w:eastAsia="en-US"/>
    </w:rPr>
  </w:style>
  <w:style w:type="paragraph" w:customStyle="1" w:styleId="TAL">
    <w:name w:val="TAL"/>
    <w:basedOn w:val="Normal"/>
    <w:link w:val="TALChar"/>
    <w:rsid w:val="00C22EF4"/>
    <w:pPr>
      <w:keepNext/>
      <w:keepLines/>
      <w:overflowPunct w:val="0"/>
      <w:autoSpaceDE w:val="0"/>
      <w:autoSpaceDN w:val="0"/>
      <w:adjustRightInd w:val="0"/>
      <w:spacing w:after="0"/>
      <w:jc w:val="both"/>
      <w:textAlignment w:val="baseline"/>
    </w:pPr>
    <w:rPr>
      <w:rFonts w:ascii="Arial" w:eastAsia="Times New Roman" w:hAnsi="Arial"/>
      <w:sz w:val="18"/>
      <w:lang w:val="en-US" w:eastAsia="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99"/>
    <w:qFormat/>
    <w:rsid w:val="00C22EF4"/>
    <w:pPr>
      <w:overflowPunct w:val="0"/>
      <w:autoSpaceDE w:val="0"/>
      <w:autoSpaceDN w:val="0"/>
      <w:adjustRightInd w:val="0"/>
      <w:spacing w:before="120" w:after="120"/>
      <w:jc w:val="center"/>
      <w:textAlignment w:val="baseline"/>
    </w:pPr>
    <w:rPr>
      <w:rFonts w:eastAsia="Times New Roman"/>
      <w:b/>
      <w:lang w:val="en-US" w:eastAsia="en-US"/>
    </w:rPr>
  </w:style>
  <w:style w:type="character" w:customStyle="1" w:styleId="TALChar">
    <w:name w:val="TAL Char"/>
    <w:link w:val="TAL"/>
    <w:qFormat/>
    <w:rsid w:val="00C22EF4"/>
    <w:rPr>
      <w:rFonts w:ascii="Arial" w:eastAsia="Times New Roman" w:hAnsi="Arial" w:cs="Times New Roman"/>
      <w:sz w:val="18"/>
      <w:szCs w:val="20"/>
      <w:lang w:eastAsia="en-US"/>
    </w:rPr>
  </w:style>
  <w:style w:type="table" w:styleId="TableGrid">
    <w:name w:val="Table Grid"/>
    <w:basedOn w:val="TableNormal"/>
    <w:uiPriority w:val="39"/>
    <w:rsid w:val="00C22EF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99"/>
    <w:rsid w:val="00C22EF4"/>
    <w:rPr>
      <w:rFonts w:ascii="Times New Roman" w:eastAsia="Times New Roman" w:hAnsi="Times New Roman" w:cs="Times New Roman"/>
      <w:b/>
      <w:sz w:val="20"/>
      <w:szCs w:val="20"/>
      <w:lang w:eastAsia="en-US"/>
    </w:rPr>
  </w:style>
  <w:style w:type="paragraph" w:styleId="ListParagraph">
    <w:name w:val="List Paragraph"/>
    <w:basedOn w:val="Normal"/>
    <w:uiPriority w:val="34"/>
    <w:qFormat/>
    <w:rsid w:val="00EE6924"/>
    <w:pPr>
      <w:ind w:left="720"/>
      <w:contextualSpacing/>
    </w:pPr>
  </w:style>
  <w:style w:type="paragraph" w:customStyle="1" w:styleId="Tabletext">
    <w:name w:val="Table_text"/>
    <w:basedOn w:val="Normal"/>
    <w:link w:val="TabletextChar"/>
    <w:qFormat/>
    <w:rsid w:val="00043BC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character" w:customStyle="1" w:styleId="TabletextChar">
    <w:name w:val="Table_text Char"/>
    <w:basedOn w:val="DefaultParagraphFont"/>
    <w:link w:val="Tabletext"/>
    <w:qFormat/>
    <w:locked/>
    <w:rsid w:val="00043BC3"/>
    <w:rPr>
      <w:rFonts w:ascii="Times New Roman" w:eastAsia="Times New Roman" w:hAnsi="Times New Roman" w:cs="Times New Roman"/>
      <w:sz w:val="20"/>
      <w:szCs w:val="20"/>
      <w:lang w:val="en-GB" w:eastAsia="en-US"/>
    </w:rPr>
  </w:style>
  <w:style w:type="paragraph" w:customStyle="1" w:styleId="Figure">
    <w:name w:val="Figure"/>
    <w:basedOn w:val="Normal"/>
    <w:next w:val="Normal"/>
    <w:rsid w:val="00CA3379"/>
    <w:pPr>
      <w:tabs>
        <w:tab w:val="left" w:pos="1134"/>
        <w:tab w:val="left" w:pos="1871"/>
        <w:tab w:val="left" w:pos="2268"/>
      </w:tabs>
      <w:overflowPunct w:val="0"/>
      <w:autoSpaceDE w:val="0"/>
      <w:autoSpaceDN w:val="0"/>
      <w:adjustRightInd w:val="0"/>
      <w:spacing w:before="120" w:after="240"/>
      <w:jc w:val="center"/>
      <w:textAlignment w:val="baseline"/>
    </w:pPr>
    <w:rPr>
      <w:rFonts w:eastAsia="Times New Roman"/>
      <w:noProof/>
      <w:sz w:val="24"/>
      <w:lang w:eastAsia="zh-CN"/>
    </w:rPr>
  </w:style>
  <w:style w:type="character" w:styleId="FootnoteReference">
    <w:name w:val="footnote reference"/>
    <w:semiHidden/>
    <w:rsid w:val="005356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356B5"/>
    <w:pPr>
      <w:keepLines/>
      <w:overflowPunct w:val="0"/>
      <w:autoSpaceDE w:val="0"/>
      <w:autoSpaceDN w:val="0"/>
      <w:adjustRightInd w:val="0"/>
      <w:spacing w:after="0"/>
      <w:ind w:left="454" w:hanging="454"/>
      <w:jc w:val="both"/>
      <w:textAlignment w:val="baseline"/>
    </w:pPr>
    <w:rPr>
      <w:rFonts w:eastAsia="Times New Roman"/>
      <w:sz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5356B5"/>
    <w:rPr>
      <w:rFonts w:ascii="Times New Roman" w:eastAsia="Times New Roman" w:hAnsi="Times New Roman" w:cs="Times New Roman"/>
      <w:sz w:val="16"/>
      <w:szCs w:val="20"/>
      <w:lang w:eastAsia="en-US"/>
    </w:rPr>
  </w:style>
  <w:style w:type="paragraph" w:customStyle="1" w:styleId="TAC">
    <w:name w:val="TAC"/>
    <w:basedOn w:val="TAL"/>
    <w:link w:val="TACChar"/>
    <w:qFormat/>
    <w:rsid w:val="005356B5"/>
    <w:pPr>
      <w:jc w:val="center"/>
    </w:pPr>
  </w:style>
  <w:style w:type="character" w:customStyle="1" w:styleId="TACChar">
    <w:name w:val="TAC Char"/>
    <w:link w:val="TAC"/>
    <w:qFormat/>
    <w:rsid w:val="005356B5"/>
    <w:rPr>
      <w:rFonts w:ascii="Arial" w:eastAsia="Times New Roman"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452116">
      <w:bodyDiv w:val="1"/>
      <w:marLeft w:val="0"/>
      <w:marRight w:val="0"/>
      <w:marTop w:val="0"/>
      <w:marBottom w:val="0"/>
      <w:divBdr>
        <w:top w:val="none" w:sz="0" w:space="0" w:color="auto"/>
        <w:left w:val="none" w:sz="0" w:space="0" w:color="auto"/>
        <w:bottom w:val="none" w:sz="0" w:space="0" w:color="auto"/>
        <w:right w:val="none" w:sz="0" w:space="0" w:color="auto"/>
      </w:divBdr>
    </w:div>
    <w:div w:id="186459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908</TotalTime>
  <Pages>6</Pages>
  <Words>1472</Words>
  <Characters>8397</Characters>
  <Application>Microsoft Office Word</Application>
  <DocSecurity>0</DocSecurity>
  <Lines>69</Lines>
  <Paragraphs>19</Paragraphs>
  <ScaleCrop>false</ScaleCrop>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Qualcomm</cp:lastModifiedBy>
  <cp:revision>456</cp:revision>
  <dcterms:created xsi:type="dcterms:W3CDTF">2021-05-09T06:10:00Z</dcterms:created>
  <dcterms:modified xsi:type="dcterms:W3CDTF">2021-05-11T16:07:00Z</dcterms:modified>
</cp:coreProperties>
</file>